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hAnsi="方正小标宋简体" w:eastAsia="方正小标宋简体"/>
          <w:bCs/>
          <w:sz w:val="44"/>
        </w:rPr>
      </w:pPr>
      <w:r>
        <w:rPr>
          <w:rFonts w:hint="eastAsia" w:ascii="方正小标宋简体" w:hAnsi="方正小标宋简体" w:eastAsia="方正小标宋简体"/>
          <w:bCs/>
          <w:sz w:val="44"/>
        </w:rPr>
        <w:t>机动车临时通行牌证核发</w:t>
      </w:r>
    </w:p>
    <w:p>
      <w:pPr>
        <w:spacing w:line="600" w:lineRule="exact"/>
        <w:ind w:firstLine="640" w:firstLineChars="200"/>
        <w:jc w:val="left"/>
        <w:rPr>
          <w:rFonts w:ascii="黑体" w:hAnsi="黑体" w:eastAsia="黑体"/>
          <w:bCs/>
          <w:sz w:val="32"/>
        </w:rPr>
      </w:pPr>
    </w:p>
    <w:p>
      <w:pPr>
        <w:ind w:firstLine="640" w:firstLineChars="200"/>
        <w:jc w:val="left"/>
        <w:rPr>
          <w:rFonts w:ascii="黑体" w:hAnsi="黑体" w:eastAsia="黑体"/>
          <w:bCs/>
          <w:sz w:val="32"/>
        </w:rPr>
      </w:pPr>
      <w:r>
        <w:rPr>
          <w:rFonts w:hint="eastAsia" w:ascii="黑体" w:hAnsi="黑体" w:eastAsia="黑体"/>
          <w:bCs/>
          <w:sz w:val="32"/>
        </w:rPr>
        <w:t>一、事项名称</w:t>
      </w:r>
    </w:p>
    <w:p>
      <w:pPr>
        <w:ind w:firstLine="640" w:firstLineChars="200"/>
        <w:jc w:val="left"/>
        <w:rPr>
          <w:rFonts w:ascii="仿宋_GB2312" w:hAnsi="仿宋_GB2312" w:eastAsia="仿宋_GB2312"/>
          <w:sz w:val="32"/>
        </w:rPr>
      </w:pPr>
      <w:r>
        <w:rPr>
          <w:rFonts w:hint="eastAsia" w:ascii="仿宋_GB2312" w:hAnsi="仿宋_GB2312" w:eastAsia="仿宋_GB2312"/>
          <w:sz w:val="32"/>
        </w:rPr>
        <w:t>机动车临时通行牌证核发</w:t>
      </w:r>
    </w:p>
    <w:p>
      <w:pPr>
        <w:ind w:firstLine="640" w:firstLineChars="200"/>
        <w:jc w:val="left"/>
        <w:rPr>
          <w:rFonts w:ascii="黑体" w:hAnsi="黑体" w:eastAsia="黑体"/>
          <w:sz w:val="32"/>
        </w:rPr>
      </w:pPr>
      <w:r>
        <w:rPr>
          <w:rFonts w:hint="eastAsia" w:ascii="黑体" w:hAnsi="黑体" w:eastAsia="黑体"/>
          <w:sz w:val="32"/>
        </w:rPr>
        <w:t>二、实施机关</w:t>
      </w:r>
    </w:p>
    <w:p>
      <w:pPr>
        <w:ind w:firstLine="640" w:firstLineChars="200"/>
        <w:rPr>
          <w:rFonts w:ascii="仿宋_GB2312" w:hAnsi="仿宋_GB2312" w:eastAsia="仿宋_GB2312"/>
          <w:sz w:val="32"/>
        </w:rPr>
      </w:pPr>
      <w:r>
        <w:rPr>
          <w:rFonts w:hint="eastAsia" w:ascii="仿宋_GB2312" w:hAnsi="仿宋_GB2312" w:eastAsia="仿宋_GB2312"/>
          <w:sz w:val="32"/>
        </w:rPr>
        <w:t>设区的市、县级公安机关</w:t>
      </w:r>
    </w:p>
    <w:p>
      <w:pPr>
        <w:ind w:firstLine="640" w:firstLineChars="200"/>
        <w:jc w:val="left"/>
        <w:rPr>
          <w:rFonts w:ascii="黑体" w:hAnsi="黑体" w:eastAsia="黑体"/>
          <w:sz w:val="32"/>
        </w:rPr>
      </w:pPr>
      <w:r>
        <w:rPr>
          <w:rFonts w:hint="eastAsia" w:ascii="黑体" w:hAnsi="黑体" w:eastAsia="黑体"/>
          <w:sz w:val="32"/>
        </w:rPr>
        <w:t>三、实施依据</w:t>
      </w:r>
    </w:p>
    <w:p>
      <w:pPr>
        <w:ind w:firstLine="640" w:firstLineChars="200"/>
        <w:rPr>
          <w:rFonts w:ascii="仿宋_GB2312" w:hAnsi="仿宋_GB2312" w:eastAsia="仿宋_GB2312"/>
          <w:sz w:val="32"/>
        </w:rPr>
      </w:pPr>
      <w:r>
        <w:rPr>
          <w:rFonts w:hint="eastAsia" w:ascii="仿宋_GB2312" w:hAnsi="仿宋_GB2312" w:eastAsia="仿宋_GB2312"/>
          <w:sz w:val="32"/>
        </w:rPr>
        <w:t>【法律】《中华人民共和国道路交通安全法》 第八条：国家对机动车实行登记制度。机动车经公安机关交通管理部门登记后，方可上道路行驶。尚未登记的机动车，需要临时上道路行驶的，应当取得临时通行牌证。</w:t>
      </w:r>
    </w:p>
    <w:p>
      <w:pPr>
        <w:ind w:firstLine="640" w:firstLineChars="200"/>
        <w:rPr>
          <w:rFonts w:ascii="仿宋_GB2312" w:hAnsi="仿宋_GB2312" w:eastAsia="仿宋_GB2312"/>
          <w:sz w:val="32"/>
        </w:rPr>
      </w:pPr>
      <w:r>
        <w:rPr>
          <w:rFonts w:hint="eastAsia" w:ascii="仿宋_GB2312" w:hAnsi="仿宋_GB2312" w:eastAsia="仿宋_GB2312"/>
          <w:sz w:val="32"/>
        </w:rPr>
        <w:t>【行政法规】《中华人民共和国道路交通安全法实施条例》第一百一十三条： 境外机动车入境行驶，应当向入境地的公安机关交通管理部门申请临时通行号牌、行驶证。临时通行号牌、行驶证应当根据行驶需要，载明有效日期和允许行驶的区域。</w:t>
      </w:r>
    </w:p>
    <w:p>
      <w:pPr>
        <w:ind w:firstLine="640" w:firstLineChars="200"/>
        <w:rPr>
          <w:rFonts w:ascii="仿宋_GB2312" w:hAnsi="仿宋_GB2312" w:eastAsia="仿宋_GB2312"/>
          <w:sz w:val="32"/>
        </w:rPr>
      </w:pPr>
      <w:r>
        <w:rPr>
          <w:rFonts w:hint="eastAsia" w:ascii="仿宋_GB2312" w:hAnsi="仿宋_GB2312" w:eastAsia="仿宋_GB2312"/>
          <w:sz w:val="32"/>
        </w:rPr>
        <w:t>入境的境外机动车申请临时通行号牌、行驶证以及境外人员申请机动车驾驶许可的条件、考试办法由国务院公安部门规定。</w:t>
      </w:r>
    </w:p>
    <w:p>
      <w:pPr>
        <w:ind w:firstLine="640" w:firstLineChars="200"/>
        <w:rPr>
          <w:rFonts w:ascii="仿宋_GB2312" w:hAnsi="仿宋_GB2312" w:eastAsia="仿宋_GB2312"/>
          <w:sz w:val="32"/>
        </w:rPr>
      </w:pPr>
      <w:r>
        <w:rPr>
          <w:rFonts w:hint="eastAsia" w:ascii="黑体" w:hAnsi="黑体" w:eastAsia="黑体"/>
          <w:sz w:val="32"/>
        </w:rPr>
        <w:t>四、实施对象和范围</w:t>
      </w:r>
    </w:p>
    <w:p>
      <w:pPr>
        <w:ind w:firstLine="640" w:firstLineChars="200"/>
        <w:rPr>
          <w:rFonts w:ascii="仿宋_GB2312" w:hAnsi="仿宋_GB2312" w:eastAsia="仿宋_GB2312"/>
          <w:sz w:val="32"/>
        </w:rPr>
      </w:pPr>
      <w:r>
        <w:rPr>
          <w:rFonts w:hint="eastAsia" w:ascii="仿宋_GB2312" w:hAnsi="仿宋_GB2312" w:eastAsia="仿宋_GB2312"/>
          <w:sz w:val="32"/>
          <w:lang w:eastAsia="zh-CN"/>
        </w:rPr>
        <w:t>机动车所有人、</w:t>
      </w:r>
      <w:r>
        <w:rPr>
          <w:rFonts w:hint="eastAsia" w:ascii="仿宋_GB2312" w:hAnsi="仿宋_GB2312" w:eastAsia="仿宋_GB2312"/>
          <w:sz w:val="32"/>
        </w:rPr>
        <w:t>临时入境机动车所有人</w:t>
      </w:r>
    </w:p>
    <w:p>
      <w:pPr>
        <w:ind w:firstLine="640" w:firstLineChars="200"/>
        <w:rPr>
          <w:rFonts w:ascii="黑体" w:hAnsi="黑体" w:eastAsia="黑体"/>
          <w:sz w:val="32"/>
        </w:rPr>
      </w:pPr>
      <w:r>
        <w:rPr>
          <w:rFonts w:hint="eastAsia" w:ascii="黑体" w:hAnsi="黑体" w:eastAsia="黑体"/>
          <w:sz w:val="32"/>
        </w:rPr>
        <w:t>五、实施条件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根据《中华人民共和国道路交通安全法》及其实施条例、《</w:t>
      </w:r>
      <w:r>
        <w:rPr>
          <w:rFonts w:hint="eastAsia" w:ascii="仿宋_GB2312" w:hAnsi="仿宋_GB2312" w:eastAsia="仿宋_GB2312" w:cs="仿宋_GB2312"/>
          <w:sz w:val="32"/>
          <w:szCs w:val="32"/>
          <w:lang w:eastAsia="zh-CN"/>
        </w:rPr>
        <w:t>机动车登记规范</w:t>
      </w:r>
      <w:r>
        <w:rPr>
          <w:rFonts w:hint="eastAsia" w:ascii="仿宋_GB2312" w:hAnsi="仿宋_GB2312" w:eastAsia="仿宋_GB2312" w:cs="仿宋_GB2312"/>
          <w:sz w:val="32"/>
          <w:szCs w:val="32"/>
        </w:rPr>
        <w:t>》有关规定申请办理机动车临时通行牌证核发业务。</w:t>
      </w:r>
    </w:p>
    <w:p>
      <w:pPr>
        <w:ind w:firstLine="640" w:firstLineChars="200"/>
        <w:rPr>
          <w:rFonts w:ascii="黑体" w:hAnsi="黑体" w:eastAsia="黑体"/>
          <w:sz w:val="32"/>
        </w:rPr>
      </w:pPr>
      <w:r>
        <w:rPr>
          <w:rFonts w:hint="eastAsia" w:ascii="黑体" w:hAnsi="黑体" w:eastAsia="黑体"/>
          <w:sz w:val="32"/>
        </w:rPr>
        <w:t>六、申请材料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根据《中华人民共和国道路交通安全法》及其实施条例、《</w:t>
      </w:r>
      <w:r>
        <w:rPr>
          <w:rFonts w:hint="eastAsia" w:ascii="仿宋_GB2312" w:hAnsi="仿宋_GB2312" w:eastAsia="仿宋_GB2312" w:cs="仿宋_GB2312"/>
          <w:sz w:val="32"/>
          <w:szCs w:val="32"/>
          <w:lang w:eastAsia="zh-CN"/>
        </w:rPr>
        <w:t>机动车登记规范</w:t>
      </w:r>
      <w:r>
        <w:rPr>
          <w:rFonts w:hint="eastAsia" w:ascii="仿宋_GB2312" w:hAnsi="仿宋_GB2312" w:eastAsia="仿宋_GB2312" w:cs="仿宋_GB2312"/>
          <w:sz w:val="32"/>
          <w:szCs w:val="32"/>
        </w:rPr>
        <w:t>》有关规定，申请机动车临时行驶车号牌</w:t>
      </w:r>
      <w:r>
        <w:rPr>
          <w:rFonts w:hint="eastAsia" w:ascii="仿宋_GB2312" w:hAnsi="仿宋_GB2312" w:eastAsia="仿宋_GB2312" w:cs="仿宋_GB2312"/>
          <w:sz w:val="32"/>
          <w:szCs w:val="32"/>
          <w:lang w:eastAsia="zh-CN"/>
        </w:rPr>
        <w:t>，应当提交以下证明、凭证：</w:t>
      </w:r>
    </w:p>
    <w:p>
      <w:pPr>
        <w:pStyle w:val="2"/>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1.《机动车牌证申请表》。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color w:val="000000"/>
          <w:kern w:val="0"/>
          <w:sz w:val="32"/>
          <w:szCs w:val="32"/>
          <w:shd w:val="clear" w:color="auto" w:fill="FFFFFF"/>
        </w:rPr>
        <w:t>属于未销售机动车的，还应当</w:t>
      </w:r>
      <w:r>
        <w:rPr>
          <w:rFonts w:hint="eastAsia" w:ascii="仿宋_GB2312" w:hAnsi="仿宋_GB2312" w:eastAsia="仿宋_GB2312" w:cs="仿宋_GB2312"/>
          <w:color w:val="000000"/>
          <w:kern w:val="0"/>
          <w:sz w:val="32"/>
          <w:szCs w:val="32"/>
          <w:shd w:val="clear" w:color="auto" w:fill="FFFFFF"/>
          <w:lang w:eastAsia="zh-CN"/>
        </w:rPr>
        <w:t>提交</w:t>
      </w:r>
      <w:r>
        <w:rPr>
          <w:rFonts w:hint="eastAsia" w:ascii="仿宋_GB2312" w:hAnsi="仿宋_GB2312" w:eastAsia="仿宋_GB2312" w:cs="仿宋_GB2312"/>
          <w:color w:val="000000"/>
          <w:kern w:val="0"/>
          <w:sz w:val="32"/>
          <w:szCs w:val="32"/>
          <w:shd w:val="clear" w:color="auto" w:fill="FFFFFF"/>
        </w:rPr>
        <w:t>合格证明或者进口凭证；</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shd w:val="clear" w:color="auto" w:fill="FFFFFF"/>
          <w:lang w:val="en-US" w:eastAsia="zh-CN"/>
        </w:rPr>
        <w:t>3.</w:t>
      </w:r>
      <w:r>
        <w:rPr>
          <w:rFonts w:hint="eastAsia" w:ascii="仿宋_GB2312" w:hAnsi="仿宋_GB2312" w:eastAsia="仿宋_GB2312" w:cs="仿宋_GB2312"/>
          <w:color w:val="000000"/>
          <w:kern w:val="0"/>
          <w:sz w:val="32"/>
          <w:szCs w:val="32"/>
          <w:shd w:val="clear" w:color="auto" w:fill="FFFFFF"/>
        </w:rPr>
        <w:t>属于购买、调拨、赠予等方式获得后尚未注册登记的机动车的，还应当</w:t>
      </w:r>
      <w:r>
        <w:rPr>
          <w:rFonts w:hint="eastAsia" w:ascii="仿宋_GB2312" w:hAnsi="仿宋_GB2312" w:eastAsia="仿宋_GB2312" w:cs="仿宋_GB2312"/>
          <w:color w:val="000000"/>
          <w:kern w:val="0"/>
          <w:sz w:val="32"/>
          <w:szCs w:val="32"/>
          <w:shd w:val="clear" w:color="auto" w:fill="FFFFFF"/>
          <w:lang w:eastAsia="zh-CN"/>
        </w:rPr>
        <w:t>提交</w:t>
      </w:r>
      <w:r>
        <w:rPr>
          <w:rFonts w:hint="eastAsia" w:ascii="仿宋_GB2312" w:hAnsi="仿宋_GB2312" w:eastAsia="仿宋_GB2312" w:cs="仿宋_GB2312"/>
          <w:color w:val="000000"/>
          <w:kern w:val="0"/>
          <w:sz w:val="32"/>
          <w:szCs w:val="32"/>
          <w:shd w:val="clear" w:color="auto" w:fill="FFFFFF"/>
        </w:rPr>
        <w:t>机动车来历证明、合格证明或者进口凭证；</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shd w:val="clear" w:color="auto" w:fill="FFFFFF"/>
          <w:lang w:val="en-US" w:eastAsia="zh-CN"/>
        </w:rPr>
        <w:t>4.</w:t>
      </w:r>
      <w:r>
        <w:rPr>
          <w:rFonts w:hint="eastAsia" w:ascii="仿宋_GB2312" w:hAnsi="仿宋_GB2312" w:eastAsia="仿宋_GB2312" w:cs="仿宋_GB2312"/>
          <w:color w:val="000000"/>
          <w:kern w:val="0"/>
          <w:sz w:val="32"/>
          <w:szCs w:val="32"/>
          <w:shd w:val="clear" w:color="auto" w:fill="FFFFFF"/>
        </w:rPr>
        <w:t>属于新车出口销售的，还应当</w:t>
      </w:r>
      <w:r>
        <w:rPr>
          <w:rFonts w:hint="eastAsia" w:ascii="仿宋_GB2312" w:hAnsi="仿宋_GB2312" w:eastAsia="仿宋_GB2312" w:cs="仿宋_GB2312"/>
          <w:color w:val="000000"/>
          <w:kern w:val="0"/>
          <w:sz w:val="32"/>
          <w:szCs w:val="32"/>
          <w:shd w:val="clear" w:color="auto" w:fill="FFFFFF"/>
          <w:lang w:eastAsia="zh-CN"/>
        </w:rPr>
        <w:t>提交</w:t>
      </w:r>
      <w:r>
        <w:rPr>
          <w:rFonts w:hint="eastAsia" w:ascii="仿宋_GB2312" w:hAnsi="仿宋_GB2312" w:eastAsia="仿宋_GB2312" w:cs="仿宋_GB2312"/>
          <w:color w:val="000000"/>
          <w:kern w:val="0"/>
          <w:sz w:val="32"/>
          <w:szCs w:val="32"/>
          <w:shd w:val="clear" w:color="auto" w:fill="FFFFFF"/>
        </w:rPr>
        <w:t>机动车制造厂出具的安全技术检验证明以及商务主管部门出具的机动车出口许可证原件或者复印件；</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shd w:val="clear" w:color="auto" w:fill="FFFFFF"/>
          <w:lang w:val="en-US" w:eastAsia="zh-CN"/>
        </w:rPr>
        <w:t>5.</w:t>
      </w:r>
      <w:r>
        <w:rPr>
          <w:rFonts w:hint="eastAsia" w:ascii="仿宋_GB2312" w:hAnsi="仿宋_GB2312" w:eastAsia="仿宋_GB2312" w:cs="仿宋_GB2312"/>
          <w:color w:val="000000"/>
          <w:kern w:val="0"/>
          <w:sz w:val="32"/>
          <w:szCs w:val="32"/>
          <w:shd w:val="clear" w:color="auto" w:fill="FFFFFF"/>
        </w:rPr>
        <w:t>属于科研、定型试验机动车的，还应当</w:t>
      </w:r>
      <w:r>
        <w:rPr>
          <w:rFonts w:hint="eastAsia" w:ascii="仿宋_GB2312" w:hAnsi="仿宋_GB2312" w:eastAsia="仿宋_GB2312" w:cs="仿宋_GB2312"/>
          <w:color w:val="000000"/>
          <w:kern w:val="0"/>
          <w:sz w:val="32"/>
          <w:szCs w:val="32"/>
          <w:shd w:val="clear" w:color="auto" w:fill="FFFFFF"/>
          <w:lang w:eastAsia="zh-CN"/>
        </w:rPr>
        <w:t>提交</w:t>
      </w:r>
      <w:r>
        <w:rPr>
          <w:rFonts w:hint="eastAsia" w:ascii="仿宋_GB2312" w:hAnsi="仿宋_GB2312" w:eastAsia="仿宋_GB2312" w:cs="仿宋_GB2312"/>
          <w:color w:val="000000"/>
          <w:kern w:val="0"/>
          <w:sz w:val="32"/>
          <w:szCs w:val="32"/>
          <w:shd w:val="clear" w:color="auto" w:fill="FFFFFF"/>
        </w:rPr>
        <w:t>机动车安全技术检验合格证明或者机动车制造厂出具的安全技术检验证明，科研、定型试验单位的书面申请及相关试验机动车数量、行驶范围、试验时间等内容；监督岗复核是否符合申请规定；</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属于轴荷、总质量、外廓尺寸超出国家标准的特型机动车的，还应当</w:t>
      </w:r>
      <w:r>
        <w:rPr>
          <w:rFonts w:hint="eastAsia" w:ascii="仿宋_GB2312" w:hAnsi="仿宋_GB2312" w:eastAsia="仿宋_GB2312" w:cs="仿宋_GB2312"/>
          <w:color w:val="000000"/>
          <w:kern w:val="0"/>
          <w:sz w:val="32"/>
          <w:szCs w:val="32"/>
          <w:shd w:val="clear" w:color="auto" w:fill="FFFFFF"/>
          <w:lang w:eastAsia="zh-CN"/>
        </w:rPr>
        <w:t>提交</w:t>
      </w:r>
      <w:r>
        <w:rPr>
          <w:rFonts w:hint="eastAsia" w:ascii="仿宋_GB2312" w:hAnsi="仿宋_GB2312" w:eastAsia="仿宋_GB2312" w:cs="仿宋_GB2312"/>
          <w:color w:val="000000"/>
          <w:kern w:val="0"/>
          <w:sz w:val="32"/>
          <w:szCs w:val="32"/>
          <w:shd w:val="clear" w:color="auto" w:fill="FFFFFF"/>
        </w:rPr>
        <w:t>合格证明或者进口凭证。监督岗复核是否符合申请规定。</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val="en-US" w:eastAsia="zh-CN"/>
        </w:rPr>
        <w:t>7.</w:t>
      </w:r>
      <w:r>
        <w:rPr>
          <w:rFonts w:hint="eastAsia" w:ascii="仿宋_GB2312" w:hAnsi="仿宋_GB2312" w:eastAsia="仿宋_GB2312" w:cs="仿宋_GB2312"/>
          <w:color w:val="000000"/>
          <w:kern w:val="0"/>
          <w:sz w:val="32"/>
          <w:szCs w:val="32"/>
          <w:shd w:val="clear" w:color="auto" w:fill="FFFFFF"/>
        </w:rPr>
        <w:t>属于智能网联汽车因上道路进行道路测试或者示范应用申请临时行驶车号牌的，</w:t>
      </w:r>
      <w:r>
        <w:rPr>
          <w:rFonts w:hint="eastAsia" w:ascii="仿宋_GB2312" w:hAnsi="仿宋_GB2312" w:eastAsia="仿宋_GB2312" w:cs="仿宋_GB2312"/>
          <w:color w:val="000000"/>
          <w:kern w:val="0"/>
          <w:sz w:val="32"/>
          <w:szCs w:val="32"/>
          <w:shd w:val="clear" w:color="auto" w:fill="FFFFFF"/>
          <w:lang w:eastAsia="zh-CN"/>
        </w:rPr>
        <w:t>应当提交</w:t>
      </w:r>
      <w:r>
        <w:rPr>
          <w:rFonts w:hint="eastAsia" w:ascii="仿宋_GB2312" w:hAnsi="仿宋_GB2312" w:eastAsia="仿宋_GB2312" w:cs="仿宋_GB2312"/>
          <w:color w:val="000000"/>
          <w:kern w:val="0"/>
          <w:sz w:val="32"/>
          <w:szCs w:val="32"/>
          <w:shd w:val="clear" w:color="auto" w:fill="FFFFFF"/>
        </w:rPr>
        <w:t>道路测试或者示范应用单位的身份证明、机动车交通事故责任强制保险凭证、机动车安全技术检验合格证明以及经主管部门确认的智能网联汽车道路测试或者示范应用安全性自我声明，核查是否已登记。属于已核发临时行驶车号牌的，还应当</w:t>
      </w:r>
      <w:r>
        <w:rPr>
          <w:rFonts w:hint="eastAsia" w:ascii="仿宋_GB2312" w:hAnsi="仿宋_GB2312" w:eastAsia="仿宋_GB2312" w:cs="仿宋_GB2312"/>
          <w:color w:val="000000"/>
          <w:kern w:val="0"/>
          <w:sz w:val="32"/>
          <w:szCs w:val="32"/>
          <w:shd w:val="clear" w:color="auto" w:fill="FFFFFF"/>
          <w:lang w:eastAsia="zh-CN"/>
        </w:rPr>
        <w:t>交</w:t>
      </w:r>
      <w:r>
        <w:rPr>
          <w:rFonts w:hint="eastAsia" w:ascii="仿宋_GB2312" w:hAnsi="仿宋_GB2312" w:eastAsia="仿宋_GB2312" w:cs="仿宋_GB2312"/>
          <w:color w:val="000000"/>
          <w:kern w:val="0"/>
          <w:sz w:val="32"/>
          <w:szCs w:val="32"/>
          <w:shd w:val="clear" w:color="auto" w:fill="FFFFFF"/>
        </w:rPr>
        <w:t>回原临时行驶车号牌。</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根据《中华人民共和国道路交通安全法》及其实施条例、《</w:t>
      </w:r>
      <w:r>
        <w:rPr>
          <w:rFonts w:hint="eastAsia" w:ascii="仿宋_GB2312" w:hAnsi="仿宋_GB2312" w:eastAsia="仿宋_GB2312" w:cs="仿宋_GB2312"/>
          <w:sz w:val="32"/>
          <w:szCs w:val="32"/>
          <w:lang w:eastAsia="zh-CN"/>
        </w:rPr>
        <w:t>机动车登记规范</w:t>
      </w:r>
      <w:r>
        <w:rPr>
          <w:rFonts w:hint="eastAsia" w:ascii="仿宋_GB2312" w:hAnsi="仿宋_GB2312" w:eastAsia="仿宋_GB2312" w:cs="仿宋_GB2312"/>
          <w:sz w:val="32"/>
          <w:szCs w:val="32"/>
        </w:rPr>
        <w:t>》有关规定，申请临时入境机动车号牌、行驶证的，应当用中文填写《临时入境机动车号牌、行驶证申请表》，交验机动车，并提交以下证明、凭证：</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w:t>
      </w:r>
      <w:r>
        <w:rPr>
          <w:rFonts w:hint="eastAsia" w:ascii="仿宋_GB2312" w:hAnsi="仿宋_GB2312" w:eastAsia="仿宋_GB2312" w:cs="仿宋_GB2312"/>
          <w:sz w:val="32"/>
          <w:szCs w:val="32"/>
        </w:rPr>
        <w:t>1.《临时入境机动车号牌、行驶证申请表》原件</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w:t>
      </w:r>
      <w:r>
        <w:rPr>
          <w:rFonts w:hint="eastAsia" w:ascii="仿宋_GB2312" w:hAnsi="仿宋_GB2312" w:eastAsia="仿宋_GB2312" w:cs="仿宋_GB2312"/>
          <w:sz w:val="32"/>
          <w:szCs w:val="32"/>
        </w:rPr>
        <w:t>2.中国海关等部门出具的准许机动车入境的凭证、不少于临时入境期限的中国机动车交通事故责任强制保险凭证、境外主管部门核发的机动车登记证明，属于非中文表述的，还应当</w:t>
      </w:r>
      <w:r>
        <w:rPr>
          <w:rFonts w:hint="eastAsia" w:ascii="仿宋_GB2312" w:hAnsi="仿宋_GB2312" w:eastAsia="仿宋_GB2312" w:cs="仿宋_GB2312"/>
          <w:sz w:val="32"/>
          <w:szCs w:val="32"/>
          <w:lang w:eastAsia="zh-CN"/>
        </w:rPr>
        <w:t>提交</w:t>
      </w:r>
      <w:r>
        <w:rPr>
          <w:rFonts w:hint="eastAsia" w:ascii="仿宋_GB2312" w:hAnsi="仿宋_GB2312" w:eastAsia="仿宋_GB2312" w:cs="仿宋_GB2312"/>
          <w:sz w:val="32"/>
          <w:szCs w:val="32"/>
        </w:rPr>
        <w:t>中文翻译文本</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w:t>
      </w:r>
      <w:r>
        <w:rPr>
          <w:rFonts w:hint="eastAsia" w:ascii="仿宋_GB2312" w:hAnsi="仿宋_GB2312" w:eastAsia="仿宋_GB2312" w:cs="仿宋_GB2312"/>
          <w:sz w:val="32"/>
          <w:szCs w:val="32"/>
        </w:rPr>
        <w:t>3.</w:t>
      </w:r>
      <w:r>
        <w:rPr>
          <w:rFonts w:ascii="仿宋_GB2312" w:hAnsi="仿宋_GB2312" w:eastAsia="仿宋_GB2312" w:cs="仿宋_GB2312"/>
          <w:sz w:val="32"/>
          <w:szCs w:val="32"/>
        </w:rPr>
        <w:t>属于有组织的旅游、比赛以及其他交往活动的，还应当提交中国相关主管部门出具的证明</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机动车安全技术检验合格证明</w:t>
      </w:r>
      <w:r>
        <w:rPr>
          <w:rFonts w:hint="eastAsia" w:ascii="仿宋_GB2312" w:hAnsi="仿宋_GB2312" w:eastAsia="仿宋_GB2312" w:cs="仿宋_GB2312"/>
          <w:sz w:val="32"/>
          <w:szCs w:val="32"/>
        </w:rPr>
        <w:t>（6年以内的7座以下（不含7座）非营运小型微型载客汽车、摩托车免提交）</w:t>
      </w:r>
      <w:r>
        <w:rPr>
          <w:rFonts w:ascii="仿宋_GB2312" w:hAnsi="仿宋_GB2312" w:eastAsia="仿宋_GB2312" w:cs="仿宋_GB2312"/>
          <w:sz w:val="32"/>
          <w:szCs w:val="32"/>
        </w:rPr>
        <w:t>，属于境外主管部门核发的，还应当出具中文翻译文本；</w:t>
      </w:r>
      <w:r>
        <w:rPr>
          <w:rFonts w:hint="eastAsia" w:ascii="仿宋_GB2312" w:hAnsi="仿宋_GB2312" w:eastAsia="仿宋_GB2312" w:cs="仿宋_GB2312"/>
          <w:sz w:val="32"/>
          <w:szCs w:val="32"/>
        </w:rPr>
        <w:t>但属于免予到机动车安全技术检验机构检验的机动车除外</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w:t>
      </w:r>
      <w:r>
        <w:rPr>
          <w:rFonts w:hint="eastAsia" w:ascii="仿宋_GB2312" w:hAnsi="仿宋_GB2312" w:eastAsia="仿宋_GB2312" w:cs="仿宋_GB2312"/>
          <w:sz w:val="32"/>
          <w:szCs w:val="32"/>
        </w:rPr>
        <w:t>5.</w:t>
      </w:r>
      <w:r>
        <w:rPr>
          <w:rFonts w:ascii="仿宋_GB2312" w:hAnsi="仿宋_GB2312" w:eastAsia="仿宋_GB2312" w:cs="仿宋_GB2312"/>
          <w:sz w:val="32"/>
          <w:szCs w:val="32"/>
        </w:rPr>
        <w:t>不少于临时入境期限的中国机动车交通事故责任强制保险凭证。</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七、办结时限</w:t>
      </w:r>
    </w:p>
    <w:p>
      <w:pPr>
        <w:ind w:firstLine="640" w:firstLineChars="200"/>
        <w:jc w:val="left"/>
        <w:rPr>
          <w:rFonts w:ascii="仿宋_GB2312" w:hAnsi="仿宋_GB2312" w:eastAsia="仿宋_GB2312"/>
          <w:sz w:val="32"/>
        </w:rPr>
      </w:pPr>
      <w:r>
        <w:rPr>
          <w:rFonts w:hint="eastAsia" w:ascii="仿宋_GB2312" w:hAnsi="仿宋_GB2312" w:eastAsia="仿宋_GB2312"/>
          <w:sz w:val="32"/>
        </w:rPr>
        <w:t>1.法定办结时限：受理之日起3个工作日。</w:t>
      </w:r>
    </w:p>
    <w:p>
      <w:pPr>
        <w:ind w:firstLine="640" w:firstLineChars="200"/>
        <w:jc w:val="left"/>
        <w:rPr>
          <w:rFonts w:ascii="仿宋_GB2312" w:hAnsi="仿宋_GB2312" w:eastAsia="仿宋_GB2312"/>
          <w:sz w:val="32"/>
        </w:rPr>
      </w:pPr>
      <w:r>
        <w:rPr>
          <w:rFonts w:hint="eastAsia" w:ascii="仿宋_GB2312" w:hAnsi="仿宋_GB2312" w:eastAsia="仿宋_GB2312"/>
          <w:sz w:val="32"/>
        </w:rPr>
        <w:t xml:space="preserve">2.承诺办结时限：受理之日起3个工作日。 </w:t>
      </w:r>
    </w:p>
    <w:p>
      <w:pPr>
        <w:ind w:firstLine="640" w:firstLineChars="200"/>
        <w:jc w:val="left"/>
        <w:rPr>
          <w:rFonts w:ascii="仿宋_GB2312" w:hAnsi="仿宋_GB2312" w:eastAsia="仿宋_GB2312"/>
          <w:sz w:val="32"/>
        </w:rPr>
      </w:pPr>
      <w:r>
        <w:rPr>
          <w:rFonts w:hint="eastAsia" w:ascii="黑体" w:hAnsi="黑体" w:eastAsia="黑体"/>
          <w:bCs/>
          <w:sz w:val="32"/>
        </w:rPr>
        <w:t>八、行政审批数量</w:t>
      </w:r>
    </w:p>
    <w:p>
      <w:pPr>
        <w:ind w:firstLine="640" w:firstLineChars="200"/>
        <w:jc w:val="left"/>
        <w:rPr>
          <w:rFonts w:ascii="仿宋_GB2312" w:hAnsi="仿宋_GB2312" w:eastAsia="仿宋_GB2312"/>
          <w:bCs/>
          <w:sz w:val="32"/>
        </w:rPr>
      </w:pPr>
      <w:r>
        <w:rPr>
          <w:rFonts w:hint="eastAsia" w:ascii="仿宋_GB2312" w:hAnsi="仿宋_GB2312" w:eastAsia="仿宋_GB2312"/>
          <w:sz w:val="32"/>
        </w:rPr>
        <w:t>无数量限制。</w:t>
      </w:r>
    </w:p>
    <w:p>
      <w:pPr>
        <w:ind w:firstLine="640" w:firstLineChars="200"/>
        <w:jc w:val="left"/>
        <w:rPr>
          <w:rFonts w:ascii="黑体" w:hAnsi="黑体" w:eastAsia="黑体"/>
          <w:bCs/>
          <w:sz w:val="32"/>
        </w:rPr>
      </w:pPr>
      <w:r>
        <w:rPr>
          <w:rFonts w:hint="eastAsia" w:ascii="黑体" w:hAnsi="黑体" w:eastAsia="黑体"/>
          <w:bCs/>
          <w:sz w:val="32"/>
        </w:rPr>
        <w:t>九、收费项目、标准及其依据</w:t>
      </w:r>
    </w:p>
    <w:p>
      <w:pPr>
        <w:widowControl/>
        <w:ind w:firstLine="640" w:firstLineChars="200"/>
        <w:rPr>
          <w:rFonts w:hint="eastAsia" w:ascii="仿宋_GB2312" w:hAnsi="仿宋_GB2312" w:eastAsia="仿宋_GB2312" w:cs="宋体"/>
          <w:kern w:val="0"/>
          <w:sz w:val="32"/>
          <w:szCs w:val="32"/>
          <w:lang w:eastAsia="zh-CN"/>
        </w:rPr>
      </w:pPr>
      <w:r>
        <w:rPr>
          <w:rFonts w:hint="eastAsia" w:ascii="仿宋_GB2312" w:hAnsi="仿宋_GB2312" w:eastAsia="仿宋_GB2312" w:cs="宋体"/>
          <w:kern w:val="0"/>
          <w:sz w:val="32"/>
          <w:szCs w:val="32"/>
        </w:rPr>
        <w:t>1.</w:t>
      </w:r>
      <w:r>
        <w:rPr>
          <w:rFonts w:hint="eastAsia" w:ascii="仿宋_GB2312" w:hAnsi="仿宋_GB2312" w:eastAsia="仿宋_GB2312" w:cs="宋体"/>
          <w:kern w:val="0"/>
          <w:sz w:val="32"/>
          <w:szCs w:val="32"/>
          <w:lang w:eastAsia="zh-CN"/>
        </w:rPr>
        <w:t>属境内机动车所有人</w:t>
      </w:r>
    </w:p>
    <w:p>
      <w:pPr>
        <w:widowControl/>
        <w:ind w:firstLine="640" w:firstLineChars="200"/>
        <w:rPr>
          <w:rFonts w:hint="eastAsia" w:ascii="仿宋_GB2312" w:hAnsi="仿宋_GB2312" w:eastAsia="仿宋_GB2312" w:cs="宋体"/>
          <w:kern w:val="0"/>
          <w:sz w:val="32"/>
          <w:szCs w:val="32"/>
        </w:rPr>
      </w:pPr>
      <w:r>
        <w:rPr>
          <w:rFonts w:hint="eastAsia" w:ascii="仿宋_GB2312" w:hAnsi="仿宋_GB2312" w:eastAsia="仿宋_GB2312" w:cs="宋体"/>
          <w:kern w:val="0"/>
          <w:sz w:val="32"/>
          <w:szCs w:val="32"/>
          <w:lang w:eastAsia="zh-CN"/>
        </w:rPr>
        <w:t>（</w:t>
      </w:r>
      <w:r>
        <w:rPr>
          <w:rFonts w:hint="eastAsia" w:ascii="仿宋_GB2312" w:hAnsi="仿宋_GB2312" w:eastAsia="仿宋_GB2312" w:cs="宋体"/>
          <w:kern w:val="0"/>
          <w:sz w:val="32"/>
          <w:szCs w:val="32"/>
          <w:lang w:val="en-US" w:eastAsia="zh-CN"/>
        </w:rPr>
        <w:t>1</w:t>
      </w:r>
      <w:r>
        <w:rPr>
          <w:rFonts w:hint="eastAsia" w:ascii="仿宋_GB2312" w:hAnsi="仿宋_GB2312" w:eastAsia="仿宋_GB2312" w:cs="宋体"/>
          <w:kern w:val="0"/>
          <w:sz w:val="32"/>
          <w:szCs w:val="32"/>
          <w:lang w:eastAsia="zh-CN"/>
        </w:rPr>
        <w:t>）</w:t>
      </w:r>
      <w:r>
        <w:rPr>
          <w:rFonts w:hint="eastAsia" w:ascii="仿宋_GB2312" w:hAnsi="仿宋_GB2312" w:eastAsia="仿宋_GB2312" w:cs="宋体"/>
          <w:kern w:val="0"/>
          <w:sz w:val="32"/>
          <w:szCs w:val="32"/>
        </w:rPr>
        <w:t>收费项目、标准：临时号牌工本费5元/张；</w:t>
      </w:r>
    </w:p>
    <w:p>
      <w:pPr>
        <w:pStyle w:val="2"/>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eastAsia="仿宋_GB2312"/>
          <w:lang w:eastAsia="zh-CN"/>
        </w:rPr>
      </w:pPr>
      <w:r>
        <w:rPr>
          <w:rFonts w:hint="eastAsia" w:ascii="仿宋_GB2312" w:hAnsi="仿宋_GB2312" w:eastAsia="仿宋_GB2312" w:cs="宋体"/>
          <w:kern w:val="0"/>
          <w:sz w:val="32"/>
          <w:szCs w:val="32"/>
          <w:lang w:eastAsia="zh-CN"/>
        </w:rPr>
        <w:t>（</w:t>
      </w:r>
      <w:r>
        <w:rPr>
          <w:rFonts w:hint="eastAsia" w:ascii="仿宋_GB2312" w:hAnsi="仿宋_GB2312" w:eastAsia="仿宋_GB2312" w:cs="宋体"/>
          <w:kern w:val="0"/>
          <w:sz w:val="32"/>
          <w:szCs w:val="32"/>
          <w:lang w:val="en-US" w:eastAsia="zh-CN"/>
        </w:rPr>
        <w:t>2</w:t>
      </w:r>
      <w:r>
        <w:rPr>
          <w:rFonts w:hint="eastAsia" w:ascii="仿宋_GB2312" w:hAnsi="仿宋_GB2312" w:eastAsia="仿宋_GB2312" w:cs="宋体"/>
          <w:kern w:val="0"/>
          <w:sz w:val="32"/>
          <w:szCs w:val="32"/>
          <w:lang w:eastAsia="zh-CN"/>
        </w:rPr>
        <w:t>）收费依据：</w:t>
      </w:r>
      <w:r>
        <w:rPr>
          <w:rFonts w:hint="eastAsia" w:ascii="仿宋_GB2312" w:hAnsi="仿宋_GB2312" w:eastAsia="仿宋_GB2312" w:cs="宋体"/>
          <w:kern w:val="0"/>
          <w:sz w:val="32"/>
          <w:szCs w:val="32"/>
        </w:rPr>
        <w:t>桂价费[2005]23号、</w:t>
      </w:r>
      <w:r>
        <w:rPr>
          <w:rFonts w:hint="eastAsia" w:ascii="仿宋_GB2312" w:hAnsi="仿宋_GB2312" w:eastAsia="仿宋_GB2312"/>
          <w:sz w:val="32"/>
        </w:rPr>
        <w:t>桂财综[2007]54号</w:t>
      </w:r>
    </w:p>
    <w:p>
      <w:pPr>
        <w:widowControl/>
        <w:ind w:firstLine="640" w:firstLineChars="200"/>
        <w:rPr>
          <w:rFonts w:hint="eastAsia" w:ascii="仿宋_GB2312" w:hAnsi="仿宋_GB2312" w:eastAsia="仿宋_GB2312"/>
          <w:sz w:val="32"/>
        </w:rPr>
      </w:pPr>
      <w:r>
        <w:rPr>
          <w:rFonts w:hint="eastAsia" w:ascii="仿宋_GB2312" w:hAnsi="仿宋_GB2312" w:eastAsia="仿宋_GB2312" w:cs="宋体"/>
          <w:kern w:val="0"/>
          <w:sz w:val="32"/>
          <w:szCs w:val="32"/>
        </w:rPr>
        <w:t>2.</w:t>
      </w:r>
      <w:r>
        <w:rPr>
          <w:rFonts w:hint="eastAsia" w:ascii="仿宋_GB2312" w:hAnsi="仿宋_GB2312" w:eastAsia="仿宋_GB2312"/>
          <w:sz w:val="32"/>
        </w:rPr>
        <w:t>临时入境机动车所有人</w:t>
      </w:r>
    </w:p>
    <w:p>
      <w:pPr>
        <w:widowControl/>
        <w:ind w:firstLine="640" w:firstLineChars="200"/>
        <w:rPr>
          <w:rFonts w:hint="default" w:ascii="仿宋_GB2312" w:hAnsi="仿宋_GB2312" w:eastAsia="仿宋_GB2312"/>
          <w:sz w:val="32"/>
          <w:lang w:val="en-US" w:eastAsia="zh-CN"/>
        </w:rPr>
      </w:pPr>
      <w:r>
        <w:rPr>
          <w:rFonts w:hint="eastAsia" w:ascii="仿宋_GB2312" w:hAnsi="仿宋_GB2312" w:eastAsia="仿宋_GB2312"/>
          <w:sz w:val="32"/>
          <w:lang w:eastAsia="zh-CN"/>
        </w:rPr>
        <w:t>（</w:t>
      </w:r>
      <w:r>
        <w:rPr>
          <w:rFonts w:hint="eastAsia" w:ascii="仿宋_GB2312" w:hAnsi="仿宋_GB2312" w:eastAsia="仿宋_GB2312"/>
          <w:sz w:val="32"/>
          <w:lang w:val="en-US" w:eastAsia="zh-CN"/>
        </w:rPr>
        <w:t>1</w:t>
      </w:r>
      <w:r>
        <w:rPr>
          <w:rFonts w:hint="eastAsia" w:ascii="仿宋_GB2312" w:hAnsi="仿宋_GB2312" w:eastAsia="仿宋_GB2312"/>
          <w:sz w:val="32"/>
          <w:lang w:eastAsia="zh-CN"/>
        </w:rPr>
        <w:t>）收费项目、标准：临时入境机动车号牌和行驶证费</w:t>
      </w:r>
      <w:r>
        <w:rPr>
          <w:rFonts w:hint="eastAsia" w:ascii="仿宋_GB2312" w:hAnsi="仿宋_GB2312" w:eastAsia="仿宋_GB2312"/>
          <w:sz w:val="32"/>
          <w:lang w:val="en-US" w:eastAsia="zh-CN"/>
        </w:rPr>
        <w:t>10元/证、临时机动车行驶许可费10元/证</w:t>
      </w:r>
    </w:p>
    <w:p>
      <w:pPr>
        <w:widowControl/>
        <w:ind w:firstLine="640" w:firstLineChars="200"/>
        <w:rPr>
          <w:rFonts w:hint="eastAsia" w:ascii="仿宋_GB2312" w:hAnsi="仿宋_GB2312" w:eastAsia="仿宋_GB2312"/>
          <w:color w:val="FF0000"/>
          <w:sz w:val="32"/>
          <w:szCs w:val="18"/>
          <w:lang w:val="en-US" w:eastAsia="zh-CN"/>
        </w:rPr>
      </w:pPr>
      <w:r>
        <w:rPr>
          <w:rFonts w:hint="eastAsia" w:ascii="仿宋_GB2312" w:hAnsi="仿宋_GB2312" w:eastAsia="仿宋_GB2312" w:cs="宋体"/>
          <w:kern w:val="0"/>
          <w:sz w:val="32"/>
          <w:szCs w:val="32"/>
        </w:rPr>
        <w:t>收费依据：发改价格〔20</w:t>
      </w:r>
      <w:r>
        <w:rPr>
          <w:rFonts w:hint="eastAsia" w:ascii="仿宋_GB2312" w:hAnsi="仿宋_GB2312" w:eastAsia="仿宋_GB2312" w:cs="宋体"/>
          <w:kern w:val="0"/>
          <w:sz w:val="32"/>
          <w:szCs w:val="32"/>
          <w:lang w:val="en-US" w:eastAsia="zh-CN"/>
        </w:rPr>
        <w:t>08</w:t>
      </w:r>
      <w:r>
        <w:rPr>
          <w:rFonts w:hint="eastAsia" w:ascii="仿宋_GB2312" w:hAnsi="仿宋_GB2312" w:eastAsia="仿宋_GB2312" w:cs="宋体"/>
          <w:kern w:val="0"/>
          <w:sz w:val="32"/>
          <w:szCs w:val="32"/>
        </w:rPr>
        <w:t>〕</w:t>
      </w:r>
      <w:r>
        <w:rPr>
          <w:rFonts w:hint="eastAsia" w:ascii="仿宋_GB2312" w:hAnsi="仿宋_GB2312" w:eastAsia="仿宋_GB2312" w:cs="宋体"/>
          <w:kern w:val="0"/>
          <w:sz w:val="32"/>
          <w:szCs w:val="32"/>
          <w:lang w:val="en-US" w:eastAsia="zh-CN"/>
        </w:rPr>
        <w:t>1575</w:t>
      </w:r>
      <w:r>
        <w:rPr>
          <w:rFonts w:hint="eastAsia" w:ascii="仿宋_GB2312" w:hAnsi="仿宋_GB2312" w:eastAsia="仿宋_GB2312"/>
          <w:sz w:val="32"/>
        </w:rPr>
        <w:t>号、</w:t>
      </w:r>
      <w:r>
        <w:rPr>
          <w:rFonts w:hint="eastAsia" w:ascii="仿宋_GB2312" w:hAnsi="仿宋_GB2312" w:eastAsia="仿宋_GB2312"/>
          <w:sz w:val="32"/>
          <w:lang w:eastAsia="zh-CN"/>
        </w:rPr>
        <w:t>桂价费</w:t>
      </w:r>
      <w:r>
        <w:rPr>
          <w:rFonts w:hint="eastAsia" w:ascii="仿宋_GB2312" w:hAnsi="仿宋_GB2312" w:eastAsia="仿宋_GB2312"/>
          <w:sz w:val="32"/>
        </w:rPr>
        <w:t>〔20</w:t>
      </w:r>
      <w:r>
        <w:rPr>
          <w:rFonts w:hint="eastAsia" w:ascii="仿宋_GB2312" w:hAnsi="仿宋_GB2312" w:eastAsia="仿宋_GB2312"/>
          <w:sz w:val="32"/>
          <w:lang w:val="en-US" w:eastAsia="zh-CN"/>
        </w:rPr>
        <w:t>08</w:t>
      </w:r>
      <w:r>
        <w:rPr>
          <w:rFonts w:hint="eastAsia" w:ascii="仿宋_GB2312" w:hAnsi="仿宋_GB2312" w:eastAsia="仿宋_GB2312"/>
          <w:sz w:val="32"/>
        </w:rPr>
        <w:t>〕</w:t>
      </w:r>
      <w:r>
        <w:rPr>
          <w:rFonts w:hint="eastAsia" w:ascii="仿宋_GB2312" w:hAnsi="仿宋_GB2312" w:eastAsia="仿宋_GB2312"/>
          <w:sz w:val="32"/>
          <w:lang w:val="en-US" w:eastAsia="zh-CN"/>
        </w:rPr>
        <w:t>401</w:t>
      </w:r>
      <w:r>
        <w:rPr>
          <w:rFonts w:hint="eastAsia" w:ascii="仿宋_GB2312" w:hAnsi="仿宋_GB2312" w:eastAsia="仿宋_GB2312"/>
          <w:sz w:val="32"/>
        </w:rPr>
        <w:t>号</w:t>
      </w:r>
      <w:r>
        <w:rPr>
          <w:rFonts w:hint="eastAsia" w:ascii="仿宋_GB2312" w:hAnsi="仿宋_GB2312" w:eastAsia="仿宋_GB2312"/>
          <w:sz w:val="32"/>
          <w:lang w:eastAsia="zh-CN"/>
        </w:rPr>
        <w:t>、钦市价费</w:t>
      </w:r>
      <w:r>
        <w:rPr>
          <w:rFonts w:hint="eastAsia" w:ascii="仿宋_GB2312" w:hAnsi="仿宋_GB2312" w:eastAsia="仿宋_GB2312" w:cs="宋体"/>
          <w:kern w:val="0"/>
          <w:sz w:val="32"/>
          <w:szCs w:val="32"/>
        </w:rPr>
        <w:t>〔20</w:t>
      </w:r>
      <w:r>
        <w:rPr>
          <w:rFonts w:hint="eastAsia" w:ascii="仿宋_GB2312" w:hAnsi="仿宋_GB2312" w:eastAsia="仿宋_GB2312" w:cs="宋体"/>
          <w:kern w:val="0"/>
          <w:sz w:val="32"/>
          <w:szCs w:val="32"/>
          <w:lang w:val="en-US" w:eastAsia="zh-CN"/>
        </w:rPr>
        <w:t>08</w:t>
      </w:r>
      <w:r>
        <w:rPr>
          <w:rFonts w:hint="eastAsia" w:ascii="仿宋_GB2312" w:hAnsi="仿宋_GB2312" w:eastAsia="仿宋_GB2312" w:cs="宋体"/>
          <w:kern w:val="0"/>
          <w:sz w:val="32"/>
          <w:szCs w:val="32"/>
        </w:rPr>
        <w:t>〕</w:t>
      </w:r>
      <w:r>
        <w:rPr>
          <w:rFonts w:hint="eastAsia" w:ascii="仿宋_GB2312" w:hAnsi="仿宋_GB2312" w:eastAsia="仿宋_GB2312" w:cs="宋体"/>
          <w:kern w:val="0"/>
          <w:sz w:val="32"/>
          <w:szCs w:val="32"/>
          <w:lang w:val="en-US" w:eastAsia="zh-CN"/>
        </w:rPr>
        <w:t>42、临时入境不超过三个月。</w:t>
      </w:r>
      <w:bookmarkStart w:id="0" w:name="_GoBack"/>
      <w:bookmarkEnd w:id="0"/>
    </w:p>
    <w:p>
      <w:pPr>
        <w:widowControl/>
        <w:ind w:firstLine="640" w:firstLineChars="200"/>
        <w:rPr>
          <w:rFonts w:ascii="仿宋_GB2312" w:hAnsi="仿宋_GB2312" w:eastAsia="仿宋_GB2312"/>
          <w:sz w:val="32"/>
        </w:rPr>
      </w:pPr>
      <w:r>
        <w:rPr>
          <w:rFonts w:hint="eastAsia" w:ascii="黑体" w:hAnsi="黑体" w:eastAsia="黑体"/>
          <w:bCs/>
          <w:sz w:val="32"/>
        </w:rPr>
        <w:t>十、咨询、投诉电话</w:t>
      </w:r>
    </w:p>
    <w:p>
      <w:pPr>
        <w:widowControl/>
        <w:ind w:firstLine="640" w:firstLineChars="200"/>
        <w:rPr>
          <w:rFonts w:hint="default" w:ascii="仿宋_GB2312" w:hAnsi="仿宋_GB2312" w:eastAsia="仿宋_GB2312"/>
          <w:sz w:val="32"/>
          <w:lang w:val="en-US" w:eastAsia="zh-CN"/>
        </w:rPr>
      </w:pPr>
      <w:r>
        <w:rPr>
          <w:rFonts w:hint="eastAsia" w:ascii="仿宋_GB2312" w:hAnsi="仿宋_GB2312" w:eastAsia="仿宋_GB2312"/>
          <w:sz w:val="32"/>
        </w:rPr>
        <w:t>1．咨询电话：</w:t>
      </w:r>
      <w:r>
        <w:rPr>
          <w:rFonts w:hint="eastAsia" w:ascii="仿宋_GB2312" w:hAnsi="仿宋_GB2312" w:eastAsia="仿宋_GB2312"/>
          <w:sz w:val="32"/>
          <w:lang w:val="en-US" w:eastAsia="zh-CN"/>
        </w:rPr>
        <w:t>0777-2817788</w:t>
      </w:r>
    </w:p>
    <w:p>
      <w:pPr>
        <w:widowControl/>
        <w:ind w:firstLine="640" w:firstLineChars="200"/>
        <w:rPr>
          <w:rFonts w:hint="eastAsia" w:ascii="仿宋_GB2312" w:hAnsi="仿宋_GB2312" w:eastAsia="仿宋_GB2312"/>
          <w:sz w:val="32"/>
          <w:lang w:val="en-US" w:eastAsia="zh-CN"/>
        </w:rPr>
      </w:pPr>
      <w:r>
        <w:rPr>
          <w:rFonts w:hint="eastAsia" w:ascii="仿宋_GB2312" w:hAnsi="仿宋_GB2312" w:eastAsia="仿宋_GB2312"/>
          <w:sz w:val="32"/>
        </w:rPr>
        <w:t>2．投诉电话：</w:t>
      </w:r>
      <w:r>
        <w:rPr>
          <w:rFonts w:hint="eastAsia" w:ascii="仿宋_GB2312" w:hAnsi="仿宋_GB2312" w:eastAsia="仿宋_GB2312"/>
          <w:sz w:val="32"/>
          <w:lang w:val="en-US" w:eastAsia="zh-CN"/>
        </w:rPr>
        <w:t>0777-2865628</w:t>
      </w:r>
    </w:p>
    <w:p>
      <w:pPr>
        <w:pStyle w:val="2"/>
        <w:rPr>
          <w:rFonts w:hint="default"/>
          <w:lang w:val="en-US" w:eastAsia="zh-CN"/>
        </w:rPr>
      </w:pPr>
    </w:p>
    <w:p>
      <w:pPr>
        <w:spacing w:line="600" w:lineRule="exact"/>
        <w:ind w:firstLine="640" w:firstLineChars="200"/>
        <w:jc w:val="left"/>
        <w:rPr>
          <w:rFonts w:ascii="仿宋_GB2312" w:hAnsi="仿宋_GB2312" w:eastAsia="仿宋_GB2312"/>
          <w:color w:val="FF0000"/>
          <w:sz w:val="32"/>
        </w:rPr>
      </w:pPr>
    </w:p>
    <w:p>
      <w:pPr>
        <w:spacing w:line="600" w:lineRule="exact"/>
        <w:ind w:firstLine="640" w:firstLineChars="200"/>
        <w:jc w:val="left"/>
        <w:rPr>
          <w:rFonts w:ascii="仿宋_GB2312" w:hAnsi="仿宋_GB2312" w:eastAsia="仿宋_GB2312"/>
          <w:sz w:val="32"/>
        </w:rPr>
      </w:pPr>
    </w:p>
    <w:p>
      <w:pPr>
        <w:spacing w:line="600" w:lineRule="exact"/>
        <w:ind w:firstLine="640" w:firstLineChars="200"/>
        <w:jc w:val="left"/>
        <w:rPr>
          <w:rFonts w:ascii="仿宋_GB2312" w:hAnsi="仿宋_GB2312" w:eastAsia="仿宋_GB2312"/>
          <w:sz w:val="32"/>
        </w:rPr>
      </w:pPr>
    </w:p>
    <w:p>
      <w:pPr>
        <w:spacing w:line="600" w:lineRule="exact"/>
        <w:ind w:firstLine="640" w:firstLineChars="200"/>
        <w:jc w:val="left"/>
        <w:rPr>
          <w:rFonts w:ascii="仿宋_GB2312" w:hAnsi="仿宋_GB2312" w:eastAsia="仿宋_GB2312"/>
          <w:sz w:val="32"/>
        </w:rPr>
      </w:pPr>
    </w:p>
    <w:p>
      <w:pPr>
        <w:spacing w:line="600" w:lineRule="exact"/>
        <w:ind w:firstLine="640" w:firstLineChars="200"/>
        <w:jc w:val="left"/>
        <w:rPr>
          <w:rFonts w:ascii="仿宋_GB2312" w:hAnsi="仿宋_GB2312" w:eastAsia="仿宋_GB2312"/>
          <w:sz w:val="32"/>
        </w:rPr>
      </w:pPr>
    </w:p>
    <w:p>
      <w:pPr>
        <w:spacing w:line="600" w:lineRule="exact"/>
        <w:ind w:firstLine="640" w:firstLineChars="200"/>
        <w:jc w:val="left"/>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p>
      <w:pPr>
        <w:spacing w:line="600" w:lineRule="exact"/>
        <w:ind w:firstLine="640" w:firstLineChars="200"/>
        <w:jc w:val="left"/>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p>
      <w:pPr>
        <w:pStyle w:val="2"/>
        <w:rPr>
          <w:rFonts w:ascii="仿宋_GB2312" w:hAnsi="仿宋_GB2312" w:eastAsia="仿宋_GB2312"/>
          <w:sz w:val="32"/>
        </w:rPr>
      </w:pPr>
    </w:p>
    <w:tbl>
      <w:tblPr>
        <w:tblStyle w:val="5"/>
        <w:tblW w:w="9960" w:type="dxa"/>
        <w:tblInd w:w="-1127" w:type="dxa"/>
        <w:tblLayout w:type="fixed"/>
        <w:tblCellMar>
          <w:top w:w="0" w:type="dxa"/>
          <w:left w:w="0" w:type="dxa"/>
          <w:bottom w:w="0" w:type="dxa"/>
          <w:right w:w="0" w:type="dxa"/>
        </w:tblCellMar>
      </w:tblPr>
      <w:tblGrid>
        <w:gridCol w:w="683"/>
        <w:gridCol w:w="55"/>
        <w:gridCol w:w="1668"/>
        <w:gridCol w:w="1854"/>
        <w:gridCol w:w="898"/>
        <w:gridCol w:w="3129"/>
        <w:gridCol w:w="1673"/>
      </w:tblGrid>
      <w:tr>
        <w:tblPrEx>
          <w:tblCellMar>
            <w:top w:w="0" w:type="dxa"/>
            <w:left w:w="0" w:type="dxa"/>
            <w:bottom w:w="0" w:type="dxa"/>
            <w:right w:w="0" w:type="dxa"/>
          </w:tblCellMar>
        </w:tblPrEx>
        <w:trPr>
          <w:trHeight w:val="626" w:hRule="atLeast"/>
        </w:trPr>
        <w:tc>
          <w:tcPr>
            <w:tcW w:w="9960" w:type="dxa"/>
            <w:gridSpan w:val="7"/>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cs="宋体"/>
                <w:b/>
                <w:color w:val="000000"/>
                <w:sz w:val="44"/>
                <w:szCs w:val="44"/>
              </w:rPr>
            </w:pPr>
            <w:r>
              <w:rPr>
                <w:rFonts w:hint="eastAsia" w:ascii="宋体" w:hAnsi="宋体" w:cs="宋体"/>
                <w:b/>
                <w:color w:val="000000"/>
                <w:kern w:val="0"/>
                <w:sz w:val="44"/>
                <w:szCs w:val="44"/>
              </w:rPr>
              <w:t>临时入境机动车号牌、行驶证申请表</w:t>
            </w:r>
          </w:p>
        </w:tc>
      </w:tr>
      <w:tr>
        <w:tblPrEx>
          <w:tblCellMar>
            <w:top w:w="0" w:type="dxa"/>
            <w:left w:w="0" w:type="dxa"/>
            <w:bottom w:w="0" w:type="dxa"/>
            <w:right w:w="0" w:type="dxa"/>
          </w:tblCellMar>
        </w:tblPrEx>
        <w:trPr>
          <w:trHeight w:val="247" w:hRule="atLeast"/>
        </w:trPr>
        <w:tc>
          <w:tcPr>
            <w:tcW w:w="9960" w:type="dxa"/>
            <w:gridSpan w:val="7"/>
            <w:tcBorders>
              <w:top w:val="single" w:color="000000" w:sz="8" w:space="0"/>
              <w:left w:val="single" w:color="000000" w:sz="8" w:space="0"/>
              <w:bottom w:val="single" w:color="000000" w:sz="4"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以下内容由申请人填写</w:t>
            </w:r>
          </w:p>
        </w:tc>
      </w:tr>
      <w:tr>
        <w:tblPrEx>
          <w:tblCellMar>
            <w:top w:w="0" w:type="dxa"/>
            <w:left w:w="0" w:type="dxa"/>
            <w:bottom w:w="0" w:type="dxa"/>
            <w:right w:w="0" w:type="dxa"/>
          </w:tblCellMar>
        </w:tblPrEx>
        <w:trPr>
          <w:trHeight w:val="90" w:hRule="atLeast"/>
        </w:trPr>
        <w:tc>
          <w:tcPr>
            <w:tcW w:w="683" w:type="dxa"/>
            <w:vMerge w:val="restart"/>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textDirection w:val="tbRlV"/>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机动车信息</w:t>
            </w: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机动车所有人</w:t>
            </w:r>
          </w:p>
        </w:tc>
        <w:tc>
          <w:tcPr>
            <w:tcW w:w="7554" w:type="dxa"/>
            <w:gridSpan w:val="4"/>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jc w:val="center"/>
              <w:rPr>
                <w:rFonts w:ascii="宋体" w:hAnsi="宋体" w:cs="宋体"/>
                <w:color w:val="000000"/>
                <w:sz w:val="24"/>
              </w:rPr>
            </w:pPr>
          </w:p>
        </w:tc>
      </w:tr>
      <w:tr>
        <w:tblPrEx>
          <w:tblCellMar>
            <w:top w:w="0" w:type="dxa"/>
            <w:left w:w="0" w:type="dxa"/>
            <w:bottom w:w="0" w:type="dxa"/>
            <w:right w:w="0" w:type="dxa"/>
          </w:tblCellMar>
        </w:tblPrEx>
        <w:trPr>
          <w:trHeight w:val="437" w:hRule="atLeast"/>
        </w:trPr>
        <w:tc>
          <w:tcPr>
            <w:tcW w:w="683"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723" w:type="dxa"/>
            <w:gridSpan w:val="2"/>
            <w:tcBorders>
              <w:top w:val="nil"/>
              <w:left w:val="nil"/>
              <w:bottom w:val="nil"/>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国籍及境外号牌号码</w:t>
            </w:r>
          </w:p>
        </w:tc>
        <w:tc>
          <w:tcPr>
            <w:tcW w:w="7554" w:type="dxa"/>
            <w:gridSpan w:val="4"/>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jc w:val="center"/>
              <w:rPr>
                <w:rFonts w:ascii="楷体_GB2312" w:hAnsi="宋体" w:eastAsia="楷体_GB2312" w:cs="楷体_GB2312"/>
                <w:color w:val="000000"/>
                <w:sz w:val="24"/>
              </w:rPr>
            </w:pPr>
          </w:p>
        </w:tc>
      </w:tr>
      <w:tr>
        <w:tblPrEx>
          <w:tblCellMar>
            <w:top w:w="0" w:type="dxa"/>
            <w:left w:w="0" w:type="dxa"/>
            <w:bottom w:w="0" w:type="dxa"/>
            <w:right w:w="0" w:type="dxa"/>
          </w:tblCellMar>
        </w:tblPrEx>
        <w:trPr>
          <w:trHeight w:val="350" w:hRule="atLeast"/>
        </w:trPr>
        <w:tc>
          <w:tcPr>
            <w:tcW w:w="683"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723" w:type="dxa"/>
            <w:gridSpan w:val="2"/>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车辆类型</w:t>
            </w:r>
          </w:p>
        </w:tc>
        <w:tc>
          <w:tcPr>
            <w:tcW w:w="275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车身颜色</w:t>
            </w:r>
          </w:p>
        </w:tc>
        <w:tc>
          <w:tcPr>
            <w:tcW w:w="1673" w:type="dxa"/>
            <w:tcBorders>
              <w:top w:val="single" w:color="000000" w:sz="4" w:space="0"/>
              <w:left w:val="nil"/>
              <w:bottom w:val="single" w:color="000000" w:sz="4" w:space="0"/>
              <w:right w:val="single" w:color="000000" w:sz="8" w:space="0"/>
            </w:tcBorders>
            <w:shd w:val="clear" w:color="auto" w:fill="auto"/>
            <w:tcMar>
              <w:top w:w="15" w:type="dxa"/>
              <w:left w:w="15" w:type="dxa"/>
              <w:right w:w="15" w:type="dxa"/>
            </w:tcMar>
            <w:vAlign w:val="bottom"/>
          </w:tcPr>
          <w:p>
            <w:pPr>
              <w:rPr>
                <w:rFonts w:ascii="宋体" w:hAnsi="宋体" w:cs="宋体"/>
                <w:color w:val="000000"/>
                <w:sz w:val="24"/>
              </w:rPr>
            </w:pPr>
          </w:p>
        </w:tc>
      </w:tr>
      <w:tr>
        <w:tblPrEx>
          <w:tblCellMar>
            <w:top w:w="0" w:type="dxa"/>
            <w:left w:w="0" w:type="dxa"/>
            <w:bottom w:w="0" w:type="dxa"/>
            <w:right w:w="0" w:type="dxa"/>
          </w:tblCellMar>
        </w:tblPrEx>
        <w:trPr>
          <w:trHeight w:val="406" w:hRule="atLeast"/>
        </w:trPr>
        <w:tc>
          <w:tcPr>
            <w:tcW w:w="683"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车辆品牌型号</w:t>
            </w:r>
          </w:p>
        </w:tc>
        <w:tc>
          <w:tcPr>
            <w:tcW w:w="275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ascii="楷体_GB2312" w:hAnsi="宋体" w:eastAsia="楷体_GB2312" w:cs="楷体_GB2312"/>
                <w:color w:val="000000"/>
                <w:sz w:val="24"/>
              </w:rPr>
            </w:pPr>
          </w:p>
        </w:tc>
        <w:tc>
          <w:tcPr>
            <w:tcW w:w="312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转向位置</w:t>
            </w:r>
          </w:p>
        </w:tc>
        <w:tc>
          <w:tcPr>
            <w:tcW w:w="1673"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widowControl/>
              <w:jc w:val="left"/>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□左 □右</w:t>
            </w:r>
          </w:p>
        </w:tc>
      </w:tr>
      <w:tr>
        <w:tblPrEx>
          <w:tblCellMar>
            <w:top w:w="0" w:type="dxa"/>
            <w:left w:w="0" w:type="dxa"/>
            <w:bottom w:w="0" w:type="dxa"/>
            <w:right w:w="0" w:type="dxa"/>
          </w:tblCellMar>
        </w:tblPrEx>
        <w:trPr>
          <w:trHeight w:val="234" w:hRule="atLeast"/>
        </w:trPr>
        <w:tc>
          <w:tcPr>
            <w:tcW w:w="683"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出厂年份</w:t>
            </w:r>
          </w:p>
        </w:tc>
        <w:tc>
          <w:tcPr>
            <w:tcW w:w="2752" w:type="dxa"/>
            <w:gridSpan w:val="2"/>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widowControl/>
              <w:jc w:val="right"/>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年    月</w:t>
            </w:r>
          </w:p>
        </w:tc>
        <w:tc>
          <w:tcPr>
            <w:tcW w:w="3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核定载客数/载质量</w:t>
            </w:r>
          </w:p>
        </w:tc>
        <w:tc>
          <w:tcPr>
            <w:tcW w:w="1673"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jc w:val="right"/>
              <w:rPr>
                <w:rFonts w:ascii="楷体_GB2312" w:hAnsi="宋体" w:eastAsia="楷体_GB2312" w:cs="楷体_GB2312"/>
                <w:color w:val="000000"/>
                <w:sz w:val="24"/>
              </w:rPr>
            </w:pPr>
          </w:p>
        </w:tc>
      </w:tr>
      <w:tr>
        <w:tblPrEx>
          <w:tblCellMar>
            <w:top w:w="0" w:type="dxa"/>
            <w:left w:w="0" w:type="dxa"/>
            <w:bottom w:w="0" w:type="dxa"/>
            <w:right w:w="0" w:type="dxa"/>
          </w:tblCellMar>
        </w:tblPrEx>
        <w:trPr>
          <w:trHeight w:val="437" w:hRule="atLeast"/>
        </w:trPr>
        <w:tc>
          <w:tcPr>
            <w:tcW w:w="683"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723"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车辆识别代号/车架号</w:t>
            </w:r>
          </w:p>
        </w:tc>
        <w:tc>
          <w:tcPr>
            <w:tcW w:w="2752"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ascii="楷体_GB2312" w:hAnsi="宋体" w:eastAsia="楷体_GB2312" w:cs="楷体_GB2312"/>
                <w:color w:val="000000"/>
                <w:sz w:val="24"/>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发动机号码</w:t>
            </w:r>
          </w:p>
        </w:tc>
        <w:tc>
          <w:tcPr>
            <w:tcW w:w="1673" w:type="dxa"/>
            <w:tcBorders>
              <w:top w:val="single" w:color="000000" w:sz="4" w:space="0"/>
              <w:left w:val="nil"/>
              <w:bottom w:val="single" w:color="000000" w:sz="4" w:space="0"/>
              <w:right w:val="single" w:color="000000" w:sz="8" w:space="0"/>
            </w:tcBorders>
            <w:shd w:val="clear" w:color="auto" w:fill="auto"/>
            <w:noWrap/>
            <w:tcMar>
              <w:top w:w="15" w:type="dxa"/>
              <w:left w:w="15" w:type="dxa"/>
              <w:right w:w="15" w:type="dxa"/>
            </w:tcMar>
            <w:vAlign w:val="center"/>
          </w:tcPr>
          <w:p>
            <w:pPr>
              <w:rPr>
                <w:rFonts w:ascii="楷体_GB2312" w:hAnsi="宋体" w:eastAsia="楷体_GB2312" w:cs="楷体_GB2312"/>
                <w:color w:val="000000"/>
                <w:sz w:val="24"/>
              </w:rPr>
            </w:pPr>
          </w:p>
        </w:tc>
      </w:tr>
      <w:tr>
        <w:tblPrEx>
          <w:tblCellMar>
            <w:top w:w="0" w:type="dxa"/>
            <w:left w:w="0" w:type="dxa"/>
            <w:bottom w:w="0" w:type="dxa"/>
            <w:right w:w="0" w:type="dxa"/>
          </w:tblCellMar>
        </w:tblPrEx>
        <w:trPr>
          <w:trHeight w:val="312" w:hRule="atLeast"/>
        </w:trPr>
        <w:tc>
          <w:tcPr>
            <w:tcW w:w="683"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7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是否办理我国机动车交通事故责任强制保险</w:t>
            </w:r>
          </w:p>
        </w:tc>
        <w:tc>
          <w:tcPr>
            <w:tcW w:w="2752" w:type="dxa"/>
            <w:gridSpan w:val="2"/>
            <w:vMerge w:val="restart"/>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ascii="楷体_GB2312" w:hAnsi="宋体" w:eastAsia="楷体_GB2312" w:cs="楷体_GB2312"/>
                <w:color w:val="000000"/>
                <w:sz w:val="24"/>
              </w:rPr>
            </w:pPr>
          </w:p>
        </w:tc>
        <w:tc>
          <w:tcPr>
            <w:tcW w:w="31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机动车交通事故责任强制保险有效期</w:t>
            </w:r>
          </w:p>
        </w:tc>
        <w:tc>
          <w:tcPr>
            <w:tcW w:w="1673" w:type="dxa"/>
            <w:vMerge w:val="restart"/>
            <w:tcBorders>
              <w:top w:val="single" w:color="000000" w:sz="4" w:space="0"/>
              <w:left w:val="nil"/>
              <w:bottom w:val="single" w:color="000000" w:sz="4" w:space="0"/>
              <w:right w:val="single" w:color="000000" w:sz="8" w:space="0"/>
            </w:tcBorders>
            <w:shd w:val="clear" w:color="auto" w:fill="auto"/>
            <w:noWrap/>
            <w:tcMar>
              <w:top w:w="15" w:type="dxa"/>
              <w:left w:w="15" w:type="dxa"/>
              <w:right w:w="15" w:type="dxa"/>
            </w:tcMar>
            <w:vAlign w:val="center"/>
          </w:tcPr>
          <w:p>
            <w:pPr>
              <w:jc w:val="center"/>
              <w:rPr>
                <w:rFonts w:ascii="楷体_GB2312" w:hAnsi="宋体" w:eastAsia="楷体_GB2312" w:cs="楷体_GB2312"/>
                <w:color w:val="000000"/>
                <w:sz w:val="24"/>
              </w:rPr>
            </w:pPr>
          </w:p>
        </w:tc>
      </w:tr>
      <w:tr>
        <w:tblPrEx>
          <w:tblCellMar>
            <w:top w:w="0" w:type="dxa"/>
            <w:left w:w="0" w:type="dxa"/>
            <w:bottom w:w="0" w:type="dxa"/>
            <w:right w:w="0" w:type="dxa"/>
          </w:tblCellMar>
        </w:tblPrEx>
        <w:trPr>
          <w:trHeight w:val="622" w:hRule="atLeast"/>
        </w:trPr>
        <w:tc>
          <w:tcPr>
            <w:tcW w:w="683"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7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2752" w:type="dxa"/>
            <w:gridSpan w:val="2"/>
            <w:vMerge w:val="continue"/>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ascii="楷体_GB2312" w:hAnsi="宋体" w:eastAsia="楷体_GB2312" w:cs="楷体_GB2312"/>
                <w:color w:val="000000"/>
                <w:sz w:val="24"/>
              </w:rPr>
            </w:pPr>
          </w:p>
        </w:tc>
        <w:tc>
          <w:tcPr>
            <w:tcW w:w="31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1673" w:type="dxa"/>
            <w:vMerge w:val="continue"/>
            <w:tcBorders>
              <w:top w:val="single" w:color="000000" w:sz="4" w:space="0"/>
              <w:left w:val="nil"/>
              <w:bottom w:val="single" w:color="000000" w:sz="4" w:space="0"/>
              <w:right w:val="single" w:color="000000" w:sz="8" w:space="0"/>
            </w:tcBorders>
            <w:shd w:val="clear" w:color="auto" w:fill="auto"/>
            <w:noWrap/>
            <w:tcMar>
              <w:top w:w="15" w:type="dxa"/>
              <w:left w:w="15" w:type="dxa"/>
              <w:right w:w="15" w:type="dxa"/>
            </w:tcMar>
            <w:vAlign w:val="center"/>
          </w:tcPr>
          <w:p>
            <w:pPr>
              <w:jc w:val="center"/>
              <w:rPr>
                <w:rFonts w:ascii="楷体_GB2312" w:hAnsi="宋体" w:eastAsia="楷体_GB2312" w:cs="楷体_GB2312"/>
                <w:color w:val="000000"/>
                <w:sz w:val="24"/>
              </w:rPr>
            </w:pPr>
          </w:p>
        </w:tc>
      </w:tr>
      <w:tr>
        <w:tblPrEx>
          <w:tblCellMar>
            <w:top w:w="0" w:type="dxa"/>
            <w:left w:w="0" w:type="dxa"/>
            <w:bottom w:w="0" w:type="dxa"/>
            <w:right w:w="0" w:type="dxa"/>
          </w:tblCellMar>
        </w:tblPrEx>
        <w:trPr>
          <w:trHeight w:val="437" w:hRule="atLeast"/>
        </w:trPr>
        <w:tc>
          <w:tcPr>
            <w:tcW w:w="683" w:type="dxa"/>
            <w:vMerge w:val="restart"/>
            <w:tcBorders>
              <w:top w:val="nil"/>
              <w:left w:val="single" w:color="000000" w:sz="8" w:space="0"/>
              <w:bottom w:val="single" w:color="000000" w:sz="4" w:space="0"/>
              <w:right w:val="single" w:color="000000" w:sz="4" w:space="0"/>
            </w:tcBorders>
            <w:shd w:val="clear" w:color="auto" w:fill="auto"/>
            <w:noWrap/>
            <w:tcMar>
              <w:top w:w="15" w:type="dxa"/>
              <w:left w:w="15" w:type="dxa"/>
              <w:right w:w="15" w:type="dxa"/>
            </w:tcMar>
            <w:textDirection w:val="tbRlV"/>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申请内容</w:t>
            </w:r>
          </w:p>
        </w:tc>
        <w:tc>
          <w:tcPr>
            <w:tcW w:w="1723" w:type="dxa"/>
            <w:gridSpan w:val="2"/>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申请事由</w:t>
            </w:r>
          </w:p>
        </w:tc>
        <w:tc>
          <w:tcPr>
            <w:tcW w:w="7554" w:type="dxa"/>
            <w:gridSpan w:val="4"/>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rPr>
                <w:rFonts w:ascii="楷体_GB2312" w:hAnsi="宋体" w:eastAsia="楷体_GB2312" w:cs="楷体_GB2312"/>
                <w:color w:val="000000"/>
                <w:sz w:val="24"/>
              </w:rPr>
            </w:pPr>
            <w:r>
              <w:rPr>
                <w:rFonts w:ascii="楷体_GB2312" w:hAnsi="宋体" w:eastAsia="楷体_GB2312" w:cs="楷体_GB2312"/>
                <w:color w:val="000000"/>
                <w:kern w:val="0"/>
                <w:sz w:val="24"/>
              </w:rPr>
              <w:t xml:space="preserve"> □旅游 □比赛 □其他交往活动 □公务 □探亲 □借道 □其他</w:t>
            </w:r>
          </w:p>
        </w:tc>
      </w:tr>
      <w:tr>
        <w:tblPrEx>
          <w:tblCellMar>
            <w:top w:w="0" w:type="dxa"/>
            <w:left w:w="0" w:type="dxa"/>
            <w:bottom w:w="0" w:type="dxa"/>
            <w:right w:w="0" w:type="dxa"/>
          </w:tblCellMar>
        </w:tblPrEx>
        <w:trPr>
          <w:trHeight w:val="437" w:hRule="atLeast"/>
        </w:trPr>
        <w:tc>
          <w:tcPr>
            <w:tcW w:w="683" w:type="dxa"/>
            <w:vMerge w:val="continue"/>
            <w:tcBorders>
              <w:top w:val="nil"/>
              <w:left w:val="single" w:color="000000" w:sz="8" w:space="0"/>
              <w:bottom w:val="single" w:color="000000" w:sz="4" w:space="0"/>
              <w:right w:val="single" w:color="000000" w:sz="4" w:space="0"/>
            </w:tcBorders>
            <w:shd w:val="clear" w:color="auto" w:fill="auto"/>
            <w:noWrap/>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723" w:type="dxa"/>
            <w:gridSpan w:val="2"/>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申请行驶区域</w:t>
            </w:r>
          </w:p>
        </w:tc>
        <w:tc>
          <w:tcPr>
            <w:tcW w:w="2752"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ascii="楷体_GB2312" w:hAnsi="宋体" w:eastAsia="楷体_GB2312" w:cs="楷体_GB2312"/>
                <w:color w:val="000000"/>
                <w:sz w:val="24"/>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申请行驶时间</w:t>
            </w:r>
          </w:p>
        </w:tc>
        <w:tc>
          <w:tcPr>
            <w:tcW w:w="1673" w:type="dxa"/>
            <w:tcBorders>
              <w:top w:val="single" w:color="000000" w:sz="4" w:space="0"/>
              <w:left w:val="nil"/>
              <w:bottom w:val="single" w:color="000000" w:sz="4" w:space="0"/>
              <w:right w:val="single" w:color="000000" w:sz="8" w:space="0"/>
            </w:tcBorders>
            <w:shd w:val="clear" w:color="auto" w:fill="auto"/>
            <w:noWrap/>
            <w:tcMar>
              <w:top w:w="15" w:type="dxa"/>
              <w:left w:w="15" w:type="dxa"/>
              <w:right w:w="15" w:type="dxa"/>
            </w:tcMar>
            <w:vAlign w:val="bottom"/>
          </w:tcPr>
          <w:p>
            <w:pPr>
              <w:rPr>
                <w:rFonts w:ascii="宋体" w:hAnsi="宋体" w:cs="宋体"/>
                <w:color w:val="000000"/>
                <w:sz w:val="24"/>
              </w:rPr>
            </w:pPr>
          </w:p>
        </w:tc>
      </w:tr>
      <w:tr>
        <w:tblPrEx>
          <w:tblCellMar>
            <w:top w:w="0" w:type="dxa"/>
            <w:left w:w="0" w:type="dxa"/>
            <w:bottom w:w="0" w:type="dxa"/>
            <w:right w:w="0" w:type="dxa"/>
          </w:tblCellMar>
        </w:tblPrEx>
        <w:trPr>
          <w:trHeight w:val="437" w:hRule="atLeast"/>
        </w:trPr>
        <w:tc>
          <w:tcPr>
            <w:tcW w:w="683" w:type="dxa"/>
            <w:vMerge w:val="restart"/>
            <w:tcBorders>
              <w:top w:val="single" w:color="000000" w:sz="4" w:space="0"/>
              <w:left w:val="single" w:color="000000" w:sz="8" w:space="0"/>
              <w:bottom w:val="nil"/>
              <w:right w:val="nil"/>
            </w:tcBorders>
            <w:shd w:val="clear" w:color="auto" w:fill="auto"/>
            <w:tcMar>
              <w:top w:w="15" w:type="dxa"/>
              <w:left w:w="15" w:type="dxa"/>
              <w:right w:w="15" w:type="dxa"/>
            </w:tcMar>
            <w:textDirection w:val="tbRlV"/>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车辆入境相关情况</w:t>
            </w: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入境口岸</w:t>
            </w:r>
          </w:p>
        </w:tc>
        <w:tc>
          <w:tcPr>
            <w:tcW w:w="2752" w:type="dxa"/>
            <w:gridSpan w:val="2"/>
            <w:tcBorders>
              <w:top w:val="nil"/>
              <w:left w:val="nil"/>
              <w:bottom w:val="nil"/>
              <w:right w:val="single" w:color="000000" w:sz="4" w:space="0"/>
            </w:tcBorders>
            <w:shd w:val="clear" w:color="auto" w:fill="auto"/>
            <w:noWrap/>
            <w:tcMar>
              <w:top w:w="15" w:type="dxa"/>
              <w:left w:w="15" w:type="dxa"/>
              <w:right w:w="15" w:type="dxa"/>
            </w:tcMar>
            <w:vAlign w:val="center"/>
          </w:tcPr>
          <w:p>
            <w:pPr>
              <w:jc w:val="center"/>
              <w:rPr>
                <w:rFonts w:ascii="宋体" w:hAnsi="宋体" w:cs="宋体"/>
                <w:color w:val="000000"/>
                <w:sz w:val="24"/>
              </w:rPr>
            </w:pPr>
          </w:p>
        </w:tc>
        <w:tc>
          <w:tcPr>
            <w:tcW w:w="3129"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入境日期</w:t>
            </w:r>
          </w:p>
        </w:tc>
        <w:tc>
          <w:tcPr>
            <w:tcW w:w="1673" w:type="dxa"/>
            <w:tcBorders>
              <w:top w:val="nil"/>
              <w:left w:val="single" w:color="000000" w:sz="4" w:space="0"/>
              <w:bottom w:val="nil"/>
              <w:right w:val="single" w:color="000000" w:sz="8" w:space="0"/>
            </w:tcBorders>
            <w:shd w:val="clear" w:color="auto" w:fill="auto"/>
            <w:noWrap/>
            <w:tcMar>
              <w:top w:w="15" w:type="dxa"/>
              <w:left w:w="15" w:type="dxa"/>
              <w:right w:w="15" w:type="dxa"/>
            </w:tcMar>
            <w:vAlign w:val="center"/>
          </w:tcPr>
          <w:p>
            <w:pPr>
              <w:widowControl/>
              <w:jc w:val="right"/>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年   月   日</w:t>
            </w:r>
          </w:p>
        </w:tc>
      </w:tr>
      <w:tr>
        <w:tblPrEx>
          <w:tblCellMar>
            <w:top w:w="0" w:type="dxa"/>
            <w:left w:w="0" w:type="dxa"/>
            <w:bottom w:w="0" w:type="dxa"/>
            <w:right w:w="0" w:type="dxa"/>
          </w:tblCellMar>
        </w:tblPrEx>
        <w:trPr>
          <w:trHeight w:val="437" w:hRule="atLeast"/>
        </w:trPr>
        <w:tc>
          <w:tcPr>
            <w:tcW w:w="683" w:type="dxa"/>
            <w:vMerge w:val="continue"/>
            <w:tcBorders>
              <w:top w:val="single" w:color="000000" w:sz="4" w:space="0"/>
              <w:left w:val="single" w:color="000000" w:sz="8" w:space="0"/>
              <w:bottom w:val="nil"/>
              <w:right w:val="nil"/>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批准车辆入境的海关</w:t>
            </w:r>
          </w:p>
        </w:tc>
        <w:tc>
          <w:tcPr>
            <w:tcW w:w="2752" w:type="dxa"/>
            <w:gridSpan w:val="2"/>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jc w:val="center"/>
              <w:rPr>
                <w:rFonts w:ascii="宋体" w:hAnsi="宋体" w:cs="宋体"/>
                <w:color w:val="000000"/>
                <w:sz w:val="24"/>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批准文件编号</w:t>
            </w:r>
          </w:p>
        </w:tc>
        <w:tc>
          <w:tcPr>
            <w:tcW w:w="1673"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jc w:val="center"/>
              <w:rPr>
                <w:rFonts w:ascii="楷体_GB2312" w:hAnsi="宋体" w:eastAsia="楷体_GB2312" w:cs="楷体_GB2312"/>
                <w:color w:val="000000"/>
                <w:sz w:val="24"/>
              </w:rPr>
            </w:pPr>
          </w:p>
        </w:tc>
      </w:tr>
      <w:tr>
        <w:tblPrEx>
          <w:tblCellMar>
            <w:top w:w="0" w:type="dxa"/>
            <w:left w:w="0" w:type="dxa"/>
            <w:bottom w:w="0" w:type="dxa"/>
            <w:right w:w="0" w:type="dxa"/>
          </w:tblCellMar>
        </w:tblPrEx>
        <w:trPr>
          <w:trHeight w:val="437" w:hRule="atLeast"/>
        </w:trPr>
        <w:tc>
          <w:tcPr>
            <w:tcW w:w="683" w:type="dxa"/>
            <w:vMerge w:val="continue"/>
            <w:tcBorders>
              <w:top w:val="single" w:color="000000" w:sz="4" w:space="0"/>
              <w:left w:val="single" w:color="000000" w:sz="8" w:space="0"/>
              <w:bottom w:val="nil"/>
              <w:right w:val="nil"/>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批准入境的时限、区域</w:t>
            </w:r>
          </w:p>
        </w:tc>
        <w:tc>
          <w:tcPr>
            <w:tcW w:w="7554" w:type="dxa"/>
            <w:gridSpan w:val="4"/>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jc w:val="center"/>
              <w:rPr>
                <w:rFonts w:ascii="宋体" w:hAnsi="宋体" w:cs="宋体"/>
                <w:color w:val="000000"/>
                <w:sz w:val="24"/>
              </w:rPr>
            </w:pPr>
          </w:p>
        </w:tc>
      </w:tr>
      <w:tr>
        <w:tblPrEx>
          <w:tblCellMar>
            <w:top w:w="0" w:type="dxa"/>
            <w:left w:w="0" w:type="dxa"/>
            <w:bottom w:w="0" w:type="dxa"/>
            <w:right w:w="0" w:type="dxa"/>
          </w:tblCellMar>
        </w:tblPrEx>
        <w:trPr>
          <w:trHeight w:val="247" w:hRule="atLeast"/>
        </w:trPr>
        <w:tc>
          <w:tcPr>
            <w:tcW w:w="9960" w:type="dxa"/>
            <w:gridSpan w:val="7"/>
            <w:tcBorders>
              <w:top w:val="single" w:color="000000" w:sz="8" w:space="0"/>
              <w:left w:val="single" w:color="000000" w:sz="8" w:space="0"/>
              <w:bottom w:val="single" w:color="000000" w:sz="4"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有中方组织或接待单位的，以下内容由中方组织或接待单位填写</w:t>
            </w:r>
          </w:p>
        </w:tc>
      </w:tr>
      <w:tr>
        <w:tblPrEx>
          <w:tblCellMar>
            <w:top w:w="0" w:type="dxa"/>
            <w:left w:w="0" w:type="dxa"/>
            <w:bottom w:w="0" w:type="dxa"/>
            <w:right w:w="0" w:type="dxa"/>
          </w:tblCellMar>
        </w:tblPrEx>
        <w:trPr>
          <w:trHeight w:val="234" w:hRule="atLeast"/>
        </w:trPr>
        <w:tc>
          <w:tcPr>
            <w:tcW w:w="738" w:type="dxa"/>
            <w:gridSpan w:val="2"/>
            <w:vMerge w:val="restart"/>
            <w:tcBorders>
              <w:top w:val="nil"/>
              <w:left w:val="single" w:color="000000" w:sz="8" w:space="0"/>
              <w:bottom w:val="nil"/>
              <w:right w:val="single" w:color="000000" w:sz="4" w:space="0"/>
            </w:tcBorders>
            <w:shd w:val="clear" w:color="auto" w:fill="auto"/>
            <w:tcMar>
              <w:top w:w="15" w:type="dxa"/>
              <w:left w:w="15" w:type="dxa"/>
              <w:right w:w="15" w:type="dxa"/>
            </w:tcMar>
            <w:textDirection w:val="tbRlV"/>
            <w:vAlign w:val="center"/>
          </w:tcPr>
          <w:p>
            <w:pPr>
              <w:widowControl/>
              <w:spacing w:line="300" w:lineRule="exact"/>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中方组织或接待单位及批准部门</w:t>
            </w:r>
          </w:p>
        </w:tc>
        <w:tc>
          <w:tcPr>
            <w:tcW w:w="166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活动名称</w:t>
            </w:r>
          </w:p>
        </w:tc>
        <w:tc>
          <w:tcPr>
            <w:tcW w:w="5881"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1673" w:type="dxa"/>
            <w:vMerge w:val="restart"/>
            <w:tcBorders>
              <w:top w:val="single" w:color="000000" w:sz="4" w:space="0"/>
              <w:left w:val="single" w:color="000000" w:sz="4" w:space="0"/>
              <w:bottom w:val="nil"/>
              <w:right w:val="single" w:color="000000" w:sz="8"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组织单位盖章</w:t>
            </w:r>
          </w:p>
        </w:tc>
      </w:tr>
      <w:tr>
        <w:tblPrEx>
          <w:tblCellMar>
            <w:top w:w="0" w:type="dxa"/>
            <w:left w:w="0" w:type="dxa"/>
            <w:bottom w:w="0" w:type="dxa"/>
            <w:right w:w="0" w:type="dxa"/>
          </w:tblCellMar>
        </w:tblPrEx>
        <w:trPr>
          <w:trHeight w:val="234" w:hRule="atLeast"/>
        </w:trPr>
        <w:tc>
          <w:tcPr>
            <w:tcW w:w="738" w:type="dxa"/>
            <w:gridSpan w:val="2"/>
            <w:vMerge w:val="continue"/>
            <w:tcBorders>
              <w:top w:val="nil"/>
              <w:left w:val="single" w:color="000000" w:sz="8" w:space="0"/>
              <w:bottom w:val="nil"/>
              <w:right w:val="single" w:color="000000" w:sz="4" w:space="0"/>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组织单位</w:t>
            </w:r>
          </w:p>
        </w:tc>
        <w:tc>
          <w:tcPr>
            <w:tcW w:w="5881"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1673" w:type="dxa"/>
            <w:vMerge w:val="continue"/>
            <w:tcBorders>
              <w:top w:val="single" w:color="000000" w:sz="4" w:space="0"/>
              <w:left w:val="single" w:color="000000" w:sz="4" w:space="0"/>
              <w:bottom w:val="nil"/>
              <w:right w:val="single" w:color="000000" w:sz="8" w:space="0"/>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r>
      <w:tr>
        <w:tblPrEx>
          <w:tblCellMar>
            <w:top w:w="0" w:type="dxa"/>
            <w:left w:w="0" w:type="dxa"/>
            <w:bottom w:w="0" w:type="dxa"/>
            <w:right w:w="0" w:type="dxa"/>
          </w:tblCellMar>
        </w:tblPrEx>
        <w:trPr>
          <w:trHeight w:val="234" w:hRule="atLeast"/>
        </w:trPr>
        <w:tc>
          <w:tcPr>
            <w:tcW w:w="738" w:type="dxa"/>
            <w:gridSpan w:val="2"/>
            <w:vMerge w:val="continue"/>
            <w:tcBorders>
              <w:top w:val="nil"/>
              <w:left w:val="single" w:color="000000" w:sz="8" w:space="0"/>
              <w:bottom w:val="nil"/>
              <w:right w:val="single" w:color="000000" w:sz="4" w:space="0"/>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地址</w:t>
            </w:r>
          </w:p>
        </w:tc>
        <w:tc>
          <w:tcPr>
            <w:tcW w:w="5881"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1673" w:type="dxa"/>
            <w:vMerge w:val="continue"/>
            <w:tcBorders>
              <w:top w:val="single" w:color="000000" w:sz="4" w:space="0"/>
              <w:left w:val="single" w:color="000000" w:sz="4" w:space="0"/>
              <w:bottom w:val="nil"/>
              <w:right w:val="single" w:color="000000" w:sz="8" w:space="0"/>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r>
      <w:tr>
        <w:tblPrEx>
          <w:tblCellMar>
            <w:top w:w="0" w:type="dxa"/>
            <w:left w:w="0" w:type="dxa"/>
            <w:bottom w:w="0" w:type="dxa"/>
            <w:right w:w="0" w:type="dxa"/>
          </w:tblCellMar>
        </w:tblPrEx>
        <w:trPr>
          <w:trHeight w:val="437" w:hRule="atLeast"/>
        </w:trPr>
        <w:tc>
          <w:tcPr>
            <w:tcW w:w="738" w:type="dxa"/>
            <w:gridSpan w:val="2"/>
            <w:vMerge w:val="continue"/>
            <w:tcBorders>
              <w:top w:val="nil"/>
              <w:left w:val="single" w:color="000000" w:sz="8" w:space="0"/>
              <w:bottom w:val="nil"/>
              <w:right w:val="single" w:color="000000" w:sz="4" w:space="0"/>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联系人</w:t>
            </w:r>
          </w:p>
        </w:tc>
        <w:tc>
          <w:tcPr>
            <w:tcW w:w="1854"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rPr>
                <w:rFonts w:ascii="楷体_GB2312" w:hAnsi="宋体" w:eastAsia="楷体_GB2312" w:cs="楷体_GB2312"/>
                <w:color w:val="000000"/>
                <w:sz w:val="24"/>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联系电话</w:t>
            </w:r>
          </w:p>
        </w:tc>
        <w:tc>
          <w:tcPr>
            <w:tcW w:w="3129" w:type="dxa"/>
            <w:tcBorders>
              <w:top w:val="nil"/>
              <w:left w:val="nil"/>
              <w:bottom w:val="nil"/>
              <w:right w:val="nil"/>
            </w:tcBorders>
            <w:shd w:val="clear" w:color="auto" w:fill="auto"/>
            <w:noWrap/>
            <w:tcMar>
              <w:top w:w="15" w:type="dxa"/>
              <w:left w:w="15" w:type="dxa"/>
              <w:right w:w="15" w:type="dxa"/>
            </w:tcMar>
            <w:vAlign w:val="bottom"/>
          </w:tcPr>
          <w:p>
            <w:pPr>
              <w:rPr>
                <w:rFonts w:ascii="宋体" w:hAnsi="宋体" w:cs="宋体"/>
                <w:color w:val="000000"/>
                <w:sz w:val="24"/>
              </w:rPr>
            </w:pPr>
          </w:p>
        </w:tc>
        <w:tc>
          <w:tcPr>
            <w:tcW w:w="1673" w:type="dxa"/>
            <w:tcBorders>
              <w:top w:val="nil"/>
              <w:left w:val="single" w:color="000000" w:sz="4" w:space="0"/>
              <w:bottom w:val="single" w:color="000000" w:sz="4" w:space="0"/>
              <w:right w:val="single" w:color="000000" w:sz="8" w:space="0"/>
            </w:tcBorders>
            <w:shd w:val="clear" w:color="auto" w:fill="auto"/>
            <w:tcMar>
              <w:top w:w="15" w:type="dxa"/>
              <w:left w:w="15" w:type="dxa"/>
              <w:right w:w="15" w:type="dxa"/>
            </w:tcMar>
            <w:vAlign w:val="bottom"/>
          </w:tcPr>
          <w:p>
            <w:pPr>
              <w:widowControl/>
              <w:jc w:val="right"/>
              <w:textAlignment w:val="bottom"/>
              <w:rPr>
                <w:rFonts w:ascii="楷体_GB2312" w:hAnsi="宋体" w:eastAsia="楷体_GB2312" w:cs="楷体_GB2312"/>
                <w:color w:val="000000"/>
                <w:sz w:val="24"/>
              </w:rPr>
            </w:pPr>
            <w:r>
              <w:rPr>
                <w:rFonts w:ascii="楷体_GB2312" w:hAnsi="宋体" w:eastAsia="楷体_GB2312" w:cs="楷体_GB2312"/>
                <w:color w:val="000000"/>
                <w:kern w:val="0"/>
                <w:sz w:val="24"/>
              </w:rPr>
              <w:t xml:space="preserve">        年   月   日</w:t>
            </w:r>
          </w:p>
        </w:tc>
      </w:tr>
      <w:tr>
        <w:tblPrEx>
          <w:tblCellMar>
            <w:top w:w="0" w:type="dxa"/>
            <w:left w:w="0" w:type="dxa"/>
            <w:bottom w:w="0" w:type="dxa"/>
            <w:right w:w="0" w:type="dxa"/>
          </w:tblCellMar>
        </w:tblPrEx>
        <w:trPr>
          <w:trHeight w:val="234" w:hRule="atLeast"/>
        </w:trPr>
        <w:tc>
          <w:tcPr>
            <w:tcW w:w="738" w:type="dxa"/>
            <w:gridSpan w:val="2"/>
            <w:vMerge w:val="continue"/>
            <w:tcBorders>
              <w:top w:val="nil"/>
              <w:left w:val="single" w:color="000000" w:sz="8" w:space="0"/>
              <w:bottom w:val="nil"/>
              <w:right w:val="single" w:color="000000" w:sz="4" w:space="0"/>
            </w:tcBorders>
            <w:shd w:val="clear" w:color="auto" w:fill="auto"/>
            <w:tcMar>
              <w:top w:w="15" w:type="dxa"/>
              <w:left w:w="15" w:type="dxa"/>
              <w:right w:w="15" w:type="dxa"/>
            </w:tcMar>
            <w:textDirection w:val="tbRlV"/>
            <w:vAlign w:val="center"/>
          </w:tcPr>
          <w:p>
            <w:pPr>
              <w:jc w:val="center"/>
              <w:rPr>
                <w:rFonts w:ascii="楷体_GB2312" w:hAnsi="宋体" w:eastAsia="楷体_GB2312" w:cs="楷体_GB2312"/>
                <w:color w:val="000000"/>
                <w:sz w:val="24"/>
              </w:rPr>
            </w:pPr>
          </w:p>
        </w:tc>
        <w:tc>
          <w:tcPr>
            <w:tcW w:w="1668"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批准部门</w:t>
            </w:r>
          </w:p>
        </w:tc>
        <w:tc>
          <w:tcPr>
            <w:tcW w:w="2752" w:type="dxa"/>
            <w:gridSpan w:val="2"/>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jc w:val="left"/>
              <w:rPr>
                <w:rFonts w:ascii="楷体_GB2312" w:hAnsi="宋体" w:eastAsia="楷体_GB2312" w:cs="楷体_GB2312"/>
                <w:color w:val="000000"/>
                <w:sz w:val="24"/>
              </w:rPr>
            </w:pPr>
          </w:p>
        </w:tc>
        <w:tc>
          <w:tcPr>
            <w:tcW w:w="312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批准文件编号</w:t>
            </w:r>
          </w:p>
        </w:tc>
        <w:tc>
          <w:tcPr>
            <w:tcW w:w="1673" w:type="dxa"/>
            <w:tcBorders>
              <w:top w:val="single" w:color="000000" w:sz="4" w:space="0"/>
              <w:left w:val="nil"/>
              <w:bottom w:val="nil"/>
              <w:right w:val="single" w:color="000000" w:sz="8" w:space="0"/>
            </w:tcBorders>
            <w:shd w:val="clear" w:color="auto" w:fill="auto"/>
            <w:tcMar>
              <w:top w:w="15" w:type="dxa"/>
              <w:left w:w="15" w:type="dxa"/>
              <w:right w:w="15" w:type="dxa"/>
            </w:tcMar>
            <w:vAlign w:val="center"/>
          </w:tcPr>
          <w:p>
            <w:pPr>
              <w:jc w:val="left"/>
              <w:rPr>
                <w:rFonts w:ascii="楷体_GB2312" w:hAnsi="宋体" w:eastAsia="楷体_GB2312" w:cs="楷体_GB2312"/>
                <w:color w:val="000000"/>
                <w:sz w:val="24"/>
              </w:rPr>
            </w:pPr>
          </w:p>
        </w:tc>
      </w:tr>
      <w:tr>
        <w:tblPrEx>
          <w:tblCellMar>
            <w:top w:w="0" w:type="dxa"/>
            <w:left w:w="0" w:type="dxa"/>
            <w:bottom w:w="0" w:type="dxa"/>
            <w:right w:w="0" w:type="dxa"/>
          </w:tblCellMar>
        </w:tblPrEx>
        <w:trPr>
          <w:trHeight w:val="247" w:hRule="atLeast"/>
        </w:trPr>
        <w:tc>
          <w:tcPr>
            <w:tcW w:w="9960" w:type="dxa"/>
            <w:gridSpan w:val="7"/>
            <w:tcBorders>
              <w:top w:val="single" w:color="000000" w:sz="8" w:space="0"/>
              <w:left w:val="single" w:color="000000" w:sz="8" w:space="0"/>
              <w:bottom w:val="single" w:color="000000" w:sz="4" w:space="0"/>
              <w:right w:val="single" w:color="000000" w:sz="8"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以下内容由公安机关交通管理部门填写</w:t>
            </w:r>
          </w:p>
        </w:tc>
      </w:tr>
      <w:tr>
        <w:tblPrEx>
          <w:tblCellMar>
            <w:top w:w="0" w:type="dxa"/>
            <w:left w:w="0" w:type="dxa"/>
            <w:bottom w:w="0" w:type="dxa"/>
            <w:right w:w="0" w:type="dxa"/>
          </w:tblCellMar>
        </w:tblPrEx>
        <w:trPr>
          <w:trHeight w:val="437" w:hRule="atLeast"/>
        </w:trPr>
        <w:tc>
          <w:tcPr>
            <w:tcW w:w="683" w:type="dxa"/>
            <w:vMerge w:val="restart"/>
            <w:tcBorders>
              <w:top w:val="single" w:color="000000" w:sz="4" w:space="0"/>
              <w:left w:val="single" w:color="000000" w:sz="8" w:space="0"/>
              <w:bottom w:val="single" w:color="000000" w:sz="8" w:space="0"/>
              <w:right w:val="nil"/>
            </w:tcBorders>
            <w:shd w:val="clear" w:color="auto" w:fill="auto"/>
            <w:tcMar>
              <w:top w:w="15" w:type="dxa"/>
              <w:left w:w="15" w:type="dxa"/>
              <w:right w:w="15" w:type="dxa"/>
            </w:tcMar>
            <w:vAlign w:val="center"/>
          </w:tcPr>
          <w:p>
            <w:pPr>
              <w:widowControl/>
              <w:jc w:val="center"/>
              <w:textAlignment w:val="center"/>
              <w:rPr>
                <w:rFonts w:hint="eastAsia" w:ascii="楷体_GB2312" w:hAnsi="宋体" w:eastAsia="楷体_GB2312" w:cs="楷体_GB2312"/>
                <w:color w:val="000000"/>
                <w:kern w:val="0"/>
                <w:sz w:val="24"/>
              </w:rPr>
            </w:pPr>
            <w:r>
              <w:rPr>
                <w:rFonts w:ascii="楷体_GB2312" w:hAnsi="宋体" w:eastAsia="楷体_GB2312" w:cs="楷体_GB2312"/>
                <w:color w:val="000000"/>
                <w:kern w:val="0"/>
                <w:sz w:val="24"/>
              </w:rPr>
              <w:t>审   批</w:t>
            </w:r>
          </w:p>
          <w:p>
            <w:pPr>
              <w:widowControl/>
              <w:jc w:val="center"/>
              <w:textAlignment w:val="center"/>
              <w:rPr>
                <w:rFonts w:hint="eastAsia" w:ascii="楷体_GB2312" w:hAnsi="宋体" w:eastAsia="楷体_GB2312" w:cs="楷体_GB2312"/>
                <w:color w:val="000000"/>
                <w:kern w:val="0"/>
                <w:sz w:val="24"/>
              </w:rPr>
            </w:pPr>
            <w:r>
              <w:rPr>
                <w:rFonts w:ascii="楷体_GB2312" w:hAnsi="宋体" w:eastAsia="楷体_GB2312" w:cs="楷体_GB2312"/>
                <w:color w:val="000000"/>
                <w:kern w:val="0"/>
                <w:sz w:val="24"/>
              </w:rPr>
              <w:t>意</w:t>
            </w:r>
          </w:p>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见</w:t>
            </w: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临时入境机动车号牌</w:t>
            </w:r>
          </w:p>
        </w:tc>
        <w:tc>
          <w:tcPr>
            <w:tcW w:w="7554" w:type="dxa"/>
            <w:gridSpan w:val="4"/>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jc w:val="center"/>
              <w:rPr>
                <w:rFonts w:ascii="楷体_GB2312" w:hAnsi="宋体" w:eastAsia="楷体_GB2312" w:cs="楷体_GB2312"/>
                <w:color w:val="000000"/>
                <w:sz w:val="24"/>
              </w:rPr>
            </w:pPr>
          </w:p>
        </w:tc>
      </w:tr>
      <w:tr>
        <w:tblPrEx>
          <w:tblCellMar>
            <w:top w:w="0" w:type="dxa"/>
            <w:left w:w="0" w:type="dxa"/>
            <w:bottom w:w="0" w:type="dxa"/>
            <w:right w:w="0" w:type="dxa"/>
          </w:tblCellMar>
        </w:tblPrEx>
        <w:trPr>
          <w:trHeight w:val="234" w:hRule="atLeast"/>
        </w:trPr>
        <w:tc>
          <w:tcPr>
            <w:tcW w:w="683" w:type="dxa"/>
            <w:vMerge w:val="continue"/>
            <w:tcBorders>
              <w:top w:val="single" w:color="000000" w:sz="4" w:space="0"/>
              <w:left w:val="single" w:color="000000" w:sz="8" w:space="0"/>
              <w:bottom w:val="single" w:color="000000" w:sz="8" w:space="0"/>
              <w:right w:val="nil"/>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17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行驶区域</w:t>
            </w:r>
          </w:p>
        </w:tc>
        <w:tc>
          <w:tcPr>
            <w:tcW w:w="7554" w:type="dxa"/>
            <w:gridSpan w:val="4"/>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widowControl/>
              <w:jc w:val="left"/>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自                  途经                至</w:t>
            </w:r>
          </w:p>
        </w:tc>
      </w:tr>
      <w:tr>
        <w:tblPrEx>
          <w:tblCellMar>
            <w:top w:w="0" w:type="dxa"/>
            <w:left w:w="0" w:type="dxa"/>
            <w:bottom w:w="0" w:type="dxa"/>
            <w:right w:w="0" w:type="dxa"/>
          </w:tblCellMar>
        </w:tblPrEx>
        <w:trPr>
          <w:trHeight w:val="234" w:hRule="atLeast"/>
        </w:trPr>
        <w:tc>
          <w:tcPr>
            <w:tcW w:w="683" w:type="dxa"/>
            <w:vMerge w:val="continue"/>
            <w:tcBorders>
              <w:top w:val="single" w:color="000000" w:sz="4" w:space="0"/>
              <w:left w:val="single" w:color="000000" w:sz="8" w:space="0"/>
              <w:bottom w:val="single" w:color="000000" w:sz="8" w:space="0"/>
              <w:right w:val="nil"/>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17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7554" w:type="dxa"/>
            <w:gridSpan w:val="4"/>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widowControl/>
              <w:jc w:val="left"/>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限定在                                         区域内行驶</w:t>
            </w:r>
          </w:p>
        </w:tc>
      </w:tr>
      <w:tr>
        <w:tblPrEx>
          <w:tblCellMar>
            <w:top w:w="0" w:type="dxa"/>
            <w:left w:w="0" w:type="dxa"/>
            <w:bottom w:w="0" w:type="dxa"/>
            <w:right w:w="0" w:type="dxa"/>
          </w:tblCellMar>
        </w:tblPrEx>
        <w:trPr>
          <w:trHeight w:val="234" w:hRule="atLeast"/>
        </w:trPr>
        <w:tc>
          <w:tcPr>
            <w:tcW w:w="683" w:type="dxa"/>
            <w:vMerge w:val="continue"/>
            <w:tcBorders>
              <w:top w:val="single" w:color="000000" w:sz="4" w:space="0"/>
              <w:left w:val="single" w:color="000000" w:sz="8" w:space="0"/>
              <w:bottom w:val="single" w:color="000000" w:sz="8" w:space="0"/>
              <w:right w:val="nil"/>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有效期</w:t>
            </w:r>
          </w:p>
        </w:tc>
        <w:tc>
          <w:tcPr>
            <w:tcW w:w="755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楷体_GB2312" w:hAnsi="宋体" w:eastAsia="楷体_GB2312" w:cs="楷体_GB2312"/>
                <w:color w:val="000000"/>
                <w:sz w:val="24"/>
              </w:rPr>
            </w:pPr>
            <w:r>
              <w:rPr>
                <w:rFonts w:ascii="楷体_GB2312" w:hAnsi="宋体" w:eastAsia="楷体_GB2312" w:cs="楷体_GB2312"/>
                <w:color w:val="000000"/>
                <w:kern w:val="0"/>
                <w:sz w:val="24"/>
              </w:rPr>
              <w:t xml:space="preserve">          年    月    日至      年    月    日</w:t>
            </w:r>
          </w:p>
        </w:tc>
      </w:tr>
      <w:tr>
        <w:tblPrEx>
          <w:tblCellMar>
            <w:top w:w="0" w:type="dxa"/>
            <w:left w:w="0" w:type="dxa"/>
            <w:bottom w:w="0" w:type="dxa"/>
            <w:right w:w="0" w:type="dxa"/>
          </w:tblCellMar>
        </w:tblPrEx>
        <w:trPr>
          <w:trHeight w:val="312" w:hRule="atLeast"/>
        </w:trPr>
        <w:tc>
          <w:tcPr>
            <w:tcW w:w="683" w:type="dxa"/>
            <w:vMerge w:val="continue"/>
            <w:tcBorders>
              <w:top w:val="single" w:color="000000" w:sz="4" w:space="0"/>
              <w:left w:val="single" w:color="000000" w:sz="8" w:space="0"/>
              <w:bottom w:val="single" w:color="000000" w:sz="8" w:space="0"/>
              <w:right w:val="nil"/>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4475" w:type="dxa"/>
            <w:gridSpan w:val="4"/>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cPr>
          <w:p>
            <w:pPr>
              <w:widowControl/>
              <w:jc w:val="left"/>
              <w:textAlignment w:val="top"/>
              <w:rPr>
                <w:rFonts w:ascii="楷体_GB2312" w:hAnsi="宋体" w:eastAsia="楷体_GB2312" w:cs="楷体_GB2312"/>
                <w:color w:val="000000"/>
                <w:sz w:val="24"/>
              </w:rPr>
            </w:pPr>
            <w:r>
              <w:rPr>
                <w:rFonts w:ascii="楷体_GB2312" w:hAnsi="宋体" w:eastAsia="楷体_GB2312" w:cs="楷体_GB2312"/>
                <w:color w:val="000000"/>
                <w:kern w:val="0"/>
                <w:sz w:val="24"/>
              </w:rPr>
              <w:t>查验人员意见:</w:t>
            </w:r>
          </w:p>
        </w:tc>
        <w:tc>
          <w:tcPr>
            <w:tcW w:w="4802" w:type="dxa"/>
            <w:gridSpan w:val="2"/>
            <w:vMerge w:val="restart"/>
            <w:tcBorders>
              <w:top w:val="single" w:color="000000" w:sz="4" w:space="0"/>
              <w:left w:val="single" w:color="000000" w:sz="4" w:space="0"/>
              <w:bottom w:val="nil"/>
              <w:right w:val="single" w:color="000000" w:sz="8" w:space="0"/>
            </w:tcBorders>
            <w:shd w:val="clear" w:color="auto" w:fill="auto"/>
            <w:noWrap/>
            <w:tcMar>
              <w:top w:w="15" w:type="dxa"/>
              <w:left w:w="15" w:type="dxa"/>
              <w:right w:w="15" w:type="dxa"/>
            </w:tcMar>
          </w:tcPr>
          <w:p>
            <w:pPr>
              <w:widowControl/>
              <w:jc w:val="left"/>
              <w:textAlignment w:val="top"/>
              <w:rPr>
                <w:rFonts w:ascii="楷体_GB2312" w:hAnsi="宋体" w:eastAsia="楷体_GB2312" w:cs="楷体_GB2312"/>
                <w:color w:val="000000"/>
                <w:sz w:val="24"/>
              </w:rPr>
            </w:pPr>
            <w:r>
              <w:rPr>
                <w:rFonts w:ascii="楷体_GB2312" w:hAnsi="宋体" w:eastAsia="楷体_GB2312" w:cs="楷体_GB2312"/>
                <w:color w:val="000000"/>
                <w:kern w:val="0"/>
                <w:sz w:val="24"/>
              </w:rPr>
              <w:t>审核人意见:(发证机关盖章)</w:t>
            </w:r>
          </w:p>
        </w:tc>
      </w:tr>
      <w:tr>
        <w:tblPrEx>
          <w:tblCellMar>
            <w:top w:w="0" w:type="dxa"/>
            <w:left w:w="0" w:type="dxa"/>
            <w:bottom w:w="0" w:type="dxa"/>
            <w:right w:w="0" w:type="dxa"/>
          </w:tblCellMar>
        </w:tblPrEx>
        <w:trPr>
          <w:trHeight w:val="312" w:hRule="atLeast"/>
        </w:trPr>
        <w:tc>
          <w:tcPr>
            <w:tcW w:w="683" w:type="dxa"/>
            <w:vMerge w:val="continue"/>
            <w:tcBorders>
              <w:top w:val="single" w:color="000000" w:sz="4" w:space="0"/>
              <w:left w:val="single" w:color="000000" w:sz="8" w:space="0"/>
              <w:bottom w:val="single" w:color="000000" w:sz="8" w:space="0"/>
              <w:right w:val="nil"/>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4475" w:type="dxa"/>
            <w:gridSpan w:val="4"/>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cPr>
          <w:p>
            <w:pPr>
              <w:rPr>
                <w:rFonts w:ascii="楷体_GB2312" w:hAnsi="宋体" w:eastAsia="楷体_GB2312" w:cs="楷体_GB2312"/>
                <w:color w:val="000000"/>
                <w:sz w:val="24"/>
              </w:rPr>
            </w:pPr>
          </w:p>
        </w:tc>
        <w:tc>
          <w:tcPr>
            <w:tcW w:w="4802" w:type="dxa"/>
            <w:gridSpan w:val="2"/>
            <w:vMerge w:val="continue"/>
            <w:tcBorders>
              <w:top w:val="single" w:color="000000" w:sz="4" w:space="0"/>
              <w:left w:val="single" w:color="000000" w:sz="4" w:space="0"/>
              <w:bottom w:val="nil"/>
              <w:right w:val="single" w:color="000000" w:sz="8" w:space="0"/>
            </w:tcBorders>
            <w:shd w:val="clear" w:color="auto" w:fill="auto"/>
            <w:noWrap/>
            <w:tcMar>
              <w:top w:w="15" w:type="dxa"/>
              <w:left w:w="15" w:type="dxa"/>
              <w:right w:w="15" w:type="dxa"/>
            </w:tcMar>
          </w:tcPr>
          <w:p>
            <w:pPr>
              <w:rPr>
                <w:rFonts w:ascii="楷体_GB2312" w:hAnsi="宋体" w:eastAsia="楷体_GB2312" w:cs="楷体_GB2312"/>
                <w:color w:val="000000"/>
                <w:sz w:val="24"/>
              </w:rPr>
            </w:pPr>
          </w:p>
        </w:tc>
      </w:tr>
      <w:tr>
        <w:tblPrEx>
          <w:tblCellMar>
            <w:top w:w="0" w:type="dxa"/>
            <w:left w:w="0" w:type="dxa"/>
            <w:bottom w:w="0" w:type="dxa"/>
            <w:right w:w="0" w:type="dxa"/>
          </w:tblCellMar>
        </w:tblPrEx>
        <w:trPr>
          <w:trHeight w:val="260" w:hRule="atLeast"/>
        </w:trPr>
        <w:tc>
          <w:tcPr>
            <w:tcW w:w="683" w:type="dxa"/>
            <w:vMerge w:val="continue"/>
            <w:tcBorders>
              <w:top w:val="single" w:color="000000" w:sz="4" w:space="0"/>
              <w:left w:val="single" w:color="000000" w:sz="8" w:space="0"/>
              <w:bottom w:val="single" w:color="000000" w:sz="8" w:space="0"/>
              <w:right w:val="nil"/>
            </w:tcBorders>
            <w:shd w:val="clear" w:color="auto" w:fill="auto"/>
            <w:tcMar>
              <w:top w:w="15" w:type="dxa"/>
              <w:left w:w="15" w:type="dxa"/>
              <w:right w:w="15" w:type="dxa"/>
            </w:tcMar>
            <w:vAlign w:val="center"/>
          </w:tcPr>
          <w:p>
            <w:pPr>
              <w:jc w:val="center"/>
              <w:rPr>
                <w:rFonts w:ascii="楷体_GB2312" w:hAnsi="宋体" w:eastAsia="楷体_GB2312" w:cs="楷体_GB2312"/>
                <w:color w:val="000000"/>
                <w:sz w:val="24"/>
              </w:rPr>
            </w:pPr>
          </w:p>
        </w:tc>
        <w:tc>
          <w:tcPr>
            <w:tcW w:w="4475" w:type="dxa"/>
            <w:gridSpan w:val="4"/>
            <w:tcBorders>
              <w:top w:val="nil"/>
              <w:left w:val="single" w:color="000000" w:sz="4" w:space="0"/>
              <w:bottom w:val="single" w:color="000000" w:sz="8" w:space="0"/>
              <w:right w:val="single" w:color="000000" w:sz="4" w:space="0"/>
            </w:tcBorders>
            <w:shd w:val="clear" w:color="auto" w:fill="auto"/>
            <w:tcMar>
              <w:top w:w="15" w:type="dxa"/>
              <w:left w:w="15" w:type="dxa"/>
              <w:right w:w="15" w:type="dxa"/>
            </w:tcMar>
            <w:vAlign w:val="bottom"/>
          </w:tcPr>
          <w:p>
            <w:pPr>
              <w:widowControl/>
              <w:jc w:val="right"/>
              <w:textAlignment w:val="bottom"/>
              <w:rPr>
                <w:rFonts w:ascii="楷体_GB2312" w:hAnsi="宋体" w:eastAsia="楷体_GB2312" w:cs="楷体_GB2312"/>
                <w:color w:val="000000"/>
                <w:sz w:val="24"/>
              </w:rPr>
            </w:pPr>
            <w:r>
              <w:rPr>
                <w:rFonts w:ascii="楷体_GB2312" w:hAnsi="宋体" w:eastAsia="楷体_GB2312" w:cs="楷体_GB2312"/>
                <w:color w:val="000000"/>
                <w:kern w:val="0"/>
                <w:sz w:val="24"/>
              </w:rPr>
              <w:t xml:space="preserve">  年   月   日</w:t>
            </w:r>
          </w:p>
        </w:tc>
        <w:tc>
          <w:tcPr>
            <w:tcW w:w="4802" w:type="dxa"/>
            <w:gridSpan w:val="2"/>
            <w:tcBorders>
              <w:top w:val="nil"/>
              <w:left w:val="single" w:color="000000" w:sz="4" w:space="0"/>
              <w:bottom w:val="single" w:color="000000" w:sz="8" w:space="0"/>
              <w:right w:val="single" w:color="000000" w:sz="4" w:space="0"/>
            </w:tcBorders>
            <w:shd w:val="clear" w:color="auto" w:fill="auto"/>
            <w:noWrap/>
            <w:tcMar>
              <w:top w:w="15" w:type="dxa"/>
              <w:left w:w="15" w:type="dxa"/>
              <w:right w:w="15" w:type="dxa"/>
            </w:tcMar>
            <w:vAlign w:val="bottom"/>
          </w:tcPr>
          <w:p>
            <w:pPr>
              <w:widowControl/>
              <w:jc w:val="right"/>
              <w:textAlignment w:val="bottom"/>
              <w:rPr>
                <w:rFonts w:ascii="楷体_GB2312" w:hAnsi="宋体" w:eastAsia="楷体_GB2312" w:cs="楷体_GB2312"/>
                <w:color w:val="000000"/>
                <w:sz w:val="24"/>
              </w:rPr>
            </w:pPr>
            <w:r>
              <w:rPr>
                <w:rFonts w:ascii="楷体_GB2312" w:hAnsi="宋体" w:eastAsia="楷体_GB2312" w:cs="楷体_GB2312"/>
                <w:color w:val="000000"/>
                <w:kern w:val="0"/>
                <w:sz w:val="24"/>
              </w:rPr>
              <w:t xml:space="preserve">  年   月   日</w:t>
            </w:r>
          </w:p>
        </w:tc>
      </w:tr>
    </w:tbl>
    <w:p>
      <w:pPr>
        <w:ind w:firstLine="420" w:firstLineChars="200"/>
        <w:jc w:val="left"/>
      </w:pPr>
    </w:p>
    <w:p>
      <w:pPr>
        <w:pStyle w:val="2"/>
      </w:pPr>
    </w:p>
    <w:p>
      <w:pPr>
        <w:spacing w:line="520" w:lineRule="exact"/>
        <w:jc w:val="center"/>
        <w:rPr>
          <w:rFonts w:ascii="黑体" w:hAnsi="仿宋_GB2312" w:eastAsia="黑体"/>
          <w:b/>
          <w:sz w:val="36"/>
          <w:szCs w:val="36"/>
        </w:rPr>
      </w:pPr>
      <w:r>
        <w:rPr>
          <w:rFonts w:hint="eastAsia" w:ascii="黑体" w:hAnsi="仿宋_GB2312" w:eastAsia="黑体"/>
          <w:b/>
          <w:sz w:val="36"/>
          <w:szCs w:val="36"/>
        </w:rPr>
        <w:t>机动车临时通行牌证核发流程图</w:t>
      </w:r>
    </w:p>
    <w:p>
      <w:pPr>
        <w:spacing w:line="520" w:lineRule="exact"/>
        <w:ind w:left="419" w:firstLine="640" w:firstLineChars="200"/>
        <w:jc w:val="center"/>
        <w:rPr>
          <w:rFonts w:ascii="黑体" w:hAnsi="仿宋_GB2312" w:eastAsia="黑体"/>
          <w:b/>
          <w:sz w:val="32"/>
          <w:szCs w:val="32"/>
        </w:rPr>
      </w:pPr>
      <w:r>
        <w:rPr>
          <w:rFonts w:hint="eastAsia" w:eastAsia="方正仿宋_GBK" w:cs="方正仿宋_GBK"/>
          <w:sz w:val="32"/>
          <w:szCs w:val="32"/>
        </w:rPr>
        <w:t>（法定办结时限：3个工作日、承诺办结时限：3个工作日）</w:t>
      </w:r>
    </w:p>
    <w:p>
      <w:pPr>
        <w:spacing w:line="520" w:lineRule="exact"/>
        <w:ind w:left="275" w:firstLine="420" w:firstLineChars="200"/>
        <w:jc w:val="center"/>
        <w:rPr>
          <w:rFonts w:ascii="黑体" w:hAnsi="仿宋_GB2312" w:eastAsia="黑体"/>
          <w:bCs/>
          <w:sz w:val="32"/>
          <w:szCs w:val="32"/>
        </w:rPr>
      </w:pPr>
      <w:r>
        <mc:AlternateContent>
          <mc:Choice Requires="wps">
            <w:drawing>
              <wp:anchor distT="0" distB="0" distL="114300" distR="114300" simplePos="0" relativeHeight="251667456" behindDoc="0" locked="0" layoutInCell="1" allowOverlap="1">
                <wp:simplePos x="0" y="0"/>
                <wp:positionH relativeFrom="column">
                  <wp:posOffset>1649730</wp:posOffset>
                </wp:positionH>
                <wp:positionV relativeFrom="paragraph">
                  <wp:posOffset>322580</wp:posOffset>
                </wp:positionV>
                <wp:extent cx="2019300" cy="498475"/>
                <wp:effectExtent l="4445" t="5080" r="14605" b="10795"/>
                <wp:wrapNone/>
                <wp:docPr id="17" name="矩形 17"/>
                <wp:cNvGraphicFramePr/>
                <a:graphic xmlns:a="http://schemas.openxmlformats.org/drawingml/2006/main">
                  <a:graphicData uri="http://schemas.microsoft.com/office/word/2010/wordprocessingShape">
                    <wps:wsp>
                      <wps:cNvSpPr/>
                      <wps:spPr>
                        <a:xfrm>
                          <a:off x="0" y="0"/>
                          <a:ext cx="2019300" cy="4984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ascii="仿宋_GB2312" w:eastAsia="仿宋_GB2312"/>
                              </w:rPr>
                            </w:pPr>
                            <w:r>
                              <w:rPr>
                                <w:rFonts w:hint="eastAsia" w:ascii="仿宋_GB2312" w:eastAsia="仿宋_GB2312"/>
                              </w:rPr>
                              <w:t>申请人到机动车查验岗</w:t>
                            </w:r>
                          </w:p>
                          <w:p>
                            <w:pPr>
                              <w:spacing w:line="320" w:lineRule="exact"/>
                              <w:jc w:val="center"/>
                              <w:rPr>
                                <w:rFonts w:ascii="仿宋_GB2312" w:eastAsia="仿宋_GB2312"/>
                              </w:rPr>
                            </w:pPr>
                            <w:r>
                              <w:rPr>
                                <w:rFonts w:hint="eastAsia" w:ascii="仿宋_GB2312" w:eastAsia="仿宋_GB2312"/>
                              </w:rPr>
                              <w:t>查验车辆</w:t>
                            </w:r>
                          </w:p>
                          <w:p/>
                        </w:txbxContent>
                      </wps:txbx>
                      <wps:bodyPr upright="1"/>
                    </wps:wsp>
                  </a:graphicData>
                </a:graphic>
              </wp:anchor>
            </w:drawing>
          </mc:Choice>
          <mc:Fallback>
            <w:pict>
              <v:rect id="_x0000_s1026" o:spid="_x0000_s1026" o:spt="1" style="position:absolute;left:0pt;margin-left:129.9pt;margin-top:25.4pt;height:39.25pt;width:159pt;z-index:251667456;mso-width-relative:page;mso-height-relative:page;" fillcolor="#FFFFFF" filled="t" stroked="t" coordsize="21600,21600" o:gfxdata="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uW&#10;EmPXAAAACgEAAA8AAAAAAAAAAQAgAAAAIgAAAGRycy9kb3ducmV2LnhtbFBLAQIUABQAAAAIAIdO&#10;4kAhCiN/6wEAAOsDAAAOAAAAAAAAAAEAIAAAACYBAABkcnMvZTJvRG9jLnhtbFBLBQYAAAAABgAG&#10;AFkBAACDBQAAAAA=&#10;">
                <v:fill on="t" focussize="0,0"/>
                <v:stroke color="#000000" joinstyle="miter"/>
                <v:imagedata o:title=""/>
                <o:lock v:ext="edit" aspectratio="f"/>
                <v:textbox>
                  <w:txbxContent>
                    <w:p>
                      <w:pPr>
                        <w:spacing w:line="320" w:lineRule="exact"/>
                        <w:jc w:val="center"/>
                        <w:rPr>
                          <w:rFonts w:ascii="仿宋_GB2312" w:eastAsia="仿宋_GB2312"/>
                        </w:rPr>
                      </w:pPr>
                      <w:r>
                        <w:rPr>
                          <w:rFonts w:hint="eastAsia" w:ascii="仿宋_GB2312" w:eastAsia="仿宋_GB2312"/>
                        </w:rPr>
                        <w:t>申请人到机动车查验岗</w:t>
                      </w:r>
                    </w:p>
                    <w:p>
                      <w:pPr>
                        <w:spacing w:line="320" w:lineRule="exact"/>
                        <w:jc w:val="center"/>
                        <w:rPr>
                          <w:rFonts w:ascii="仿宋_GB2312" w:eastAsia="仿宋_GB2312"/>
                        </w:rPr>
                      </w:pPr>
                      <w:r>
                        <w:rPr>
                          <w:rFonts w:hint="eastAsia" w:ascii="仿宋_GB2312" w:eastAsia="仿宋_GB2312"/>
                        </w:rPr>
                        <w:t>查验车辆</w:t>
                      </w:r>
                    </w:p>
                    <w:p/>
                  </w:txbxContent>
                </v:textbox>
              </v:rect>
            </w:pict>
          </mc:Fallback>
        </mc:AlternateContent>
      </w:r>
    </w:p>
    <w:p>
      <w:pPr>
        <w:spacing w:line="520" w:lineRule="exact"/>
        <w:ind w:left="275" w:firstLine="420" w:firstLineChars="200"/>
        <w:jc w:val="center"/>
        <w:rPr>
          <w:rFonts w:ascii="黑体" w:hAnsi="仿宋_GB2312" w:eastAsia="黑体"/>
          <w:bCs/>
          <w:sz w:val="32"/>
          <w:szCs w:val="32"/>
        </w:rPr>
      </w:pPr>
      <w:r>
        <mc:AlternateContent>
          <mc:Choice Requires="wps">
            <w:drawing>
              <wp:anchor distT="0" distB="0" distL="114300" distR="114300" simplePos="0" relativeHeight="251660288" behindDoc="0" locked="0" layoutInCell="1" allowOverlap="1">
                <wp:simplePos x="0" y="0"/>
                <wp:positionH relativeFrom="column">
                  <wp:posOffset>803910</wp:posOffset>
                </wp:positionH>
                <wp:positionV relativeFrom="paragraph">
                  <wp:posOffset>227330</wp:posOffset>
                </wp:positionV>
                <wp:extent cx="866775" cy="767715"/>
                <wp:effectExtent l="5080" t="5080" r="4445" b="8255"/>
                <wp:wrapNone/>
                <wp:docPr id="16" name="矩形 16"/>
                <wp:cNvGraphicFramePr/>
                <a:graphic xmlns:a="http://schemas.openxmlformats.org/drawingml/2006/main">
                  <a:graphicData uri="http://schemas.microsoft.com/office/word/2010/wordprocessingShape">
                    <wps:wsp>
                      <wps:cNvSpPr/>
                      <wps:spPr>
                        <a:xfrm>
                          <a:off x="0" y="0"/>
                          <a:ext cx="866775" cy="76771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spacing w:line="320" w:lineRule="exact"/>
                              <w:rPr>
                                <w:rFonts w:ascii="仿宋_GB2312" w:eastAsia="仿宋_GB2312"/>
                              </w:rPr>
                            </w:pPr>
                          </w:p>
                          <w:p/>
                        </w:txbxContent>
                      </wps:txbx>
                      <wps:bodyPr upright="1"/>
                    </wps:wsp>
                  </a:graphicData>
                </a:graphic>
              </wp:anchor>
            </w:drawing>
          </mc:Choice>
          <mc:Fallback>
            <w:pict>
              <v:rect id="_x0000_s1026" o:spid="_x0000_s1026" o:spt="1" style="position:absolute;left:0pt;margin-left:63.3pt;margin-top:17.9pt;height:60.45pt;width:68.25pt;z-index:251660288;mso-width-relative:page;mso-height-relative:page;" fillcolor="#FFFFFF" filled="t" stroked="t" coordsize="21600,21600" o:gfxdata="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7hCr7WAAAA&#10;CgEAAA8AAAAAAAAAAQAgAAAAIgAAAGRycy9kb3ducmV2LnhtbFBLAQIUABQAAAAIAIdO4kDhrxtU&#10;5gEAAOoDAAAOAAAAAAAAAAEAIAAAACUBAABkcnMvZTJvRG9jLnhtbFBLBQYAAAAABgAGAFkBAAB9&#10;BQAAAAA=&#10;">
                <v:fill on="t" focussize="0,0"/>
                <v:stroke color="#FFFFFF" joinstyle="miter"/>
                <v:imagedata o:title=""/>
                <o:lock v:ext="edit" aspectratio="f"/>
                <v:textbox>
                  <w:txbxContent>
                    <w:p>
                      <w:pPr>
                        <w:spacing w:line="320" w:lineRule="exact"/>
                        <w:rPr>
                          <w:rFonts w:ascii="仿宋_GB2312" w:eastAsia="仿宋_GB2312"/>
                        </w:rPr>
                      </w:pPr>
                    </w:p>
                    <w:p/>
                  </w:txbxContent>
                </v:textbox>
              </v:rect>
            </w:pict>
          </mc:Fallback>
        </mc:AlternateContent>
      </w:r>
    </w:p>
    <w:p>
      <w:pPr>
        <w:spacing w:line="400" w:lineRule="exact"/>
        <w:ind w:firstLine="420" w:firstLineChars="200"/>
        <w:rPr>
          <w:rFonts w:ascii="仿宋_GB2312" w:hAnsi="仿宋_GB2312" w:eastAsia="仿宋_GB2312"/>
          <w:sz w:val="28"/>
          <w:szCs w:val="28"/>
        </w:rPr>
      </w:pPr>
      <w:r>
        <mc:AlternateContent>
          <mc:Choice Requires="wps">
            <w:drawing>
              <wp:anchor distT="0" distB="0" distL="114300" distR="114300" simplePos="0" relativeHeight="251659264" behindDoc="0" locked="0" layoutInCell="1" allowOverlap="1">
                <wp:simplePos x="0" y="0"/>
                <wp:positionH relativeFrom="column">
                  <wp:posOffset>3858895</wp:posOffset>
                </wp:positionH>
                <wp:positionV relativeFrom="paragraph">
                  <wp:posOffset>46990</wp:posOffset>
                </wp:positionV>
                <wp:extent cx="919480" cy="675005"/>
                <wp:effectExtent l="4445" t="4445" r="9525" b="6350"/>
                <wp:wrapNone/>
                <wp:docPr id="18" name="矩形 18"/>
                <wp:cNvGraphicFramePr/>
                <a:graphic xmlns:a="http://schemas.openxmlformats.org/drawingml/2006/main">
                  <a:graphicData uri="http://schemas.microsoft.com/office/word/2010/wordprocessingShape">
                    <wps:wsp>
                      <wps:cNvSpPr/>
                      <wps:spPr>
                        <a:xfrm>
                          <a:off x="0" y="0"/>
                          <a:ext cx="967105" cy="69342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spacing w:line="320" w:lineRule="exact"/>
                              <w:rPr>
                                <w:rFonts w:ascii="仿宋_GB2312" w:eastAsia="仿宋_GB2312"/>
                              </w:rPr>
                            </w:pPr>
                            <w:r>
                              <w:rPr>
                                <w:rFonts w:hint="eastAsia" w:ascii="仿宋_GB2312" w:eastAsia="仿宋_GB2312"/>
                              </w:rPr>
                              <w:t>申请材料不齐全、不符合法定形式</w:t>
                            </w:r>
                          </w:p>
                        </w:txbxContent>
                      </wps:txbx>
                      <wps:bodyPr upright="1"/>
                    </wps:wsp>
                  </a:graphicData>
                </a:graphic>
              </wp:anchor>
            </w:drawing>
          </mc:Choice>
          <mc:Fallback>
            <w:pict>
              <v:rect id="_x0000_s1026" o:spid="_x0000_s1026" o:spt="1" style="position:absolute;left:0pt;margin-left:303.85pt;margin-top:3.7pt;height:53.15pt;width:72.4pt;z-index:251659264;mso-width-relative:page;mso-height-relative:page;" fillcolor="#FFFFFF" filled="t" stroked="t" coordsize="21600,21600" o:gfxdata="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gR6CTX&#10;AAAACQEAAA8AAAAAAAAAAQAgAAAAIgAAAGRycy9kb3ducmV2LnhtbFBLAQIUABQAAAAIAIdO4kBL&#10;m8TL6AEAAOoDAAAOAAAAAAAAAAEAIAAAACYBAABkcnMvZTJvRG9jLnhtbFBLBQYAAAAABgAGAFkB&#10;AACABQAAAAA=&#10;">
                <v:fill on="t" focussize="0,0"/>
                <v:stroke color="#FFFFFF" joinstyle="miter"/>
                <v:imagedata o:title=""/>
                <o:lock v:ext="edit" aspectratio="f"/>
                <v:textbox>
                  <w:txbxContent>
                    <w:p>
                      <w:pPr>
                        <w:spacing w:line="320" w:lineRule="exact"/>
                        <w:rPr>
                          <w:rFonts w:ascii="仿宋_GB2312" w:eastAsia="仿宋_GB2312"/>
                        </w:rPr>
                      </w:pPr>
                      <w:r>
                        <w:rPr>
                          <w:rFonts w:hint="eastAsia" w:ascii="仿宋_GB2312" w:eastAsia="仿宋_GB2312"/>
                        </w:rPr>
                        <w:t>申请材料不齐全、不符合法定形式</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4728845</wp:posOffset>
                </wp:positionH>
                <wp:positionV relativeFrom="paragraph">
                  <wp:posOffset>139065</wp:posOffset>
                </wp:positionV>
                <wp:extent cx="876300" cy="1401445"/>
                <wp:effectExtent l="4445" t="4445" r="14605" b="22860"/>
                <wp:wrapNone/>
                <wp:docPr id="14" name="矩形 14"/>
                <wp:cNvGraphicFramePr/>
                <a:graphic xmlns:a="http://schemas.openxmlformats.org/drawingml/2006/main">
                  <a:graphicData uri="http://schemas.microsoft.com/office/word/2010/wordprocessingShape">
                    <wps:wsp>
                      <wps:cNvSpPr/>
                      <wps:spPr>
                        <a:xfrm>
                          <a:off x="0" y="0"/>
                          <a:ext cx="857250" cy="8966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rPr>
                                <w:rFonts w:ascii="仿宋_GB2312" w:eastAsia="仿宋_GB2312"/>
                              </w:rPr>
                            </w:pPr>
                            <w:r>
                              <w:rPr>
                                <w:rFonts w:hint="eastAsia" w:ascii="仿宋_GB2312" w:hAnsi="仿宋_GB2312" w:eastAsia="仿宋_GB2312" w:cs="仿宋_GB2312"/>
                                <w:szCs w:val="21"/>
                              </w:rPr>
                              <w:t>作出不予受理决定，当</w:t>
                            </w:r>
                            <w:r>
                              <w:rPr>
                                <w:rFonts w:hint="eastAsia" w:ascii="仿宋_GB2312" w:eastAsia="仿宋_GB2312"/>
                                <w:spacing w:val="-8"/>
                                <w:szCs w:val="21"/>
                              </w:rPr>
                              <w:t>场一次性告知申请人补正的全部内</w:t>
                            </w:r>
                            <w:r>
                              <w:rPr>
                                <w:rFonts w:hint="eastAsia" w:ascii="仿宋_GB2312" w:eastAsia="仿宋_GB2312"/>
                              </w:rPr>
                              <w:t>容</w:t>
                            </w:r>
                          </w:p>
                          <w:p/>
                        </w:txbxContent>
                      </wps:txbx>
                      <wps:bodyPr upright="1"/>
                    </wps:wsp>
                  </a:graphicData>
                </a:graphic>
              </wp:anchor>
            </w:drawing>
          </mc:Choice>
          <mc:Fallback>
            <w:pict>
              <v:rect id="_x0000_s1026" o:spid="_x0000_s1026" o:spt="1" style="position:absolute;left:0pt;margin-left:372.35pt;margin-top:10.95pt;height:110.35pt;width:69pt;z-index:251665408;mso-width-relative:page;mso-height-relative:page;" fillcolor="#FFFFFF" filled="t" stroked="t" coordsize="21600,21600" o:gfxdata="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Hxwc2AAAAAoBAAAPAAAAAAAAAAEAIAAAACIAAABkcnMvZG93bnJldi54bWxQSwECFAAUAAAA&#10;CACHTuJAkST+9u4BAADqAwAADgAAAAAAAAABACAAAAAnAQAAZHJzL2Uyb0RvYy54bWxQSwUGAAAA&#10;AAYABgBZAQAAhwUAAAAA&#10;">
                <v:fill on="t" focussize="0,0"/>
                <v:stroke color="#000000" joinstyle="miter"/>
                <v:imagedata o:title=""/>
                <o:lock v:ext="edit" aspectratio="f"/>
                <v:textbox>
                  <w:txbxContent>
                    <w:p>
                      <w:pPr>
                        <w:spacing w:line="320" w:lineRule="exact"/>
                        <w:rPr>
                          <w:rFonts w:ascii="仿宋_GB2312" w:eastAsia="仿宋_GB2312"/>
                        </w:rPr>
                      </w:pPr>
                      <w:r>
                        <w:rPr>
                          <w:rFonts w:hint="eastAsia" w:ascii="仿宋_GB2312" w:hAnsi="仿宋_GB2312" w:eastAsia="仿宋_GB2312" w:cs="仿宋_GB2312"/>
                          <w:szCs w:val="21"/>
                        </w:rPr>
                        <w:t>作出不予受理决定，当</w:t>
                      </w:r>
                      <w:r>
                        <w:rPr>
                          <w:rFonts w:hint="eastAsia" w:ascii="仿宋_GB2312" w:eastAsia="仿宋_GB2312"/>
                          <w:spacing w:val="-8"/>
                          <w:szCs w:val="21"/>
                        </w:rPr>
                        <w:t>场一次性告知申请人补正的全部内</w:t>
                      </w:r>
                      <w:r>
                        <w:rPr>
                          <w:rFonts w:hint="eastAsia" w:ascii="仿宋_GB2312" w:eastAsia="仿宋_GB2312"/>
                        </w:rPr>
                        <w:t>容</w:t>
                      </w:r>
                    </w:p>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2646045</wp:posOffset>
                </wp:positionH>
                <wp:positionV relativeFrom="paragraph">
                  <wp:posOffset>160655</wp:posOffset>
                </wp:positionV>
                <wp:extent cx="1905" cy="406400"/>
                <wp:effectExtent l="36830" t="0" r="37465" b="12700"/>
                <wp:wrapNone/>
                <wp:docPr id="15" name="直接连接符 15"/>
                <wp:cNvGraphicFramePr/>
                <a:graphic xmlns:a="http://schemas.openxmlformats.org/drawingml/2006/main">
                  <a:graphicData uri="http://schemas.microsoft.com/office/word/2010/wordprocessingShape">
                    <wps:wsp>
                      <wps:cNvCnPr/>
                      <wps:spPr>
                        <a:xfrm>
                          <a:off x="0" y="0"/>
                          <a:ext cx="1270" cy="29718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margin-left:208.35pt;margin-top:12.65pt;height:32pt;width:0.15pt;z-index:251662336;mso-width-relative:page;mso-height-relative:page;" filled="f" stroked="t" coordsize="21600,21600" o:gfxdata="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n&#10;aHU52wAAAAkBAAAPAAAAAAAAAAEAIAAAACIAAABkcnMvZG93bnJldi54bWxQSwECFAAUAAAACACH&#10;TuJAhIsaGOgBAACsAwAADgAAAAAAAAABACAAAAAqAQAAZHJzL2Uyb0RvYy54bWxQSwUGAAAAAAYA&#10;BgBZAQAAhAUAAAAA&#10;">
                <v:fill on="f" focussize="0,0"/>
                <v:stroke color="#000000" joinstyle="round" endarrow="block"/>
                <v:imagedata o:title=""/>
                <o:lock v:ext="edit" aspectratio="f"/>
              </v:line>
            </w:pict>
          </mc:Fallback>
        </mc:AlternateContent>
      </w:r>
    </w:p>
    <w:p>
      <w:pPr>
        <w:spacing w:line="400" w:lineRule="exact"/>
        <w:ind w:firstLine="560" w:firstLineChars="200"/>
        <w:rPr>
          <w:rFonts w:ascii="仿宋_GB2312" w:hAnsi="仿宋_GB2312" w:eastAsia="仿宋_GB2312"/>
          <w:sz w:val="28"/>
          <w:szCs w:val="28"/>
        </w:rPr>
      </w:pPr>
    </w:p>
    <w:p>
      <w:pPr>
        <w:spacing w:line="400" w:lineRule="exact"/>
        <w:ind w:firstLine="420" w:firstLineChars="200"/>
        <w:rPr>
          <w:rFonts w:ascii="仿宋_GB2312" w:hAnsi="仿宋_GB2312" w:eastAsia="仿宋_GB2312"/>
          <w:sz w:val="28"/>
          <w:szCs w:val="28"/>
        </w:rPr>
      </w:pPr>
      <w:r>
        <mc:AlternateContent>
          <mc:Choice Requires="wps">
            <w:drawing>
              <wp:anchor distT="0" distB="0" distL="114300" distR="114300" simplePos="0" relativeHeight="251663360" behindDoc="0" locked="0" layoutInCell="1" allowOverlap="1">
                <wp:simplePos x="0" y="0"/>
                <wp:positionH relativeFrom="column">
                  <wp:posOffset>1405890</wp:posOffset>
                </wp:positionH>
                <wp:positionV relativeFrom="paragraph">
                  <wp:posOffset>59055</wp:posOffset>
                </wp:positionV>
                <wp:extent cx="2447925" cy="499745"/>
                <wp:effectExtent l="4445" t="4445" r="5080" b="10160"/>
                <wp:wrapNone/>
                <wp:docPr id="12" name="矩形 12"/>
                <wp:cNvGraphicFramePr/>
                <a:graphic xmlns:a="http://schemas.openxmlformats.org/drawingml/2006/main">
                  <a:graphicData uri="http://schemas.microsoft.com/office/word/2010/wordprocessingShape">
                    <wps:wsp>
                      <wps:cNvSpPr/>
                      <wps:spPr>
                        <a:xfrm>
                          <a:off x="0" y="0"/>
                          <a:ext cx="2038350" cy="3282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ascii="仿宋_GB2312" w:hAnsi="仿宋_GB2312" w:eastAsia="仿宋_GB2312" w:cs="仿宋_GB2312"/>
                                <w:szCs w:val="21"/>
                              </w:rPr>
                            </w:pPr>
                            <w:r>
                              <w:rPr>
                                <w:rFonts w:hint="eastAsia" w:ascii="仿宋_GB2312" w:eastAsia="仿宋_GB2312"/>
                              </w:rPr>
                              <w:t>申请人到受理岗提交材料，受理岗</w:t>
                            </w:r>
                            <w:r>
                              <w:rPr>
                                <w:rFonts w:hint="eastAsia" w:ascii="仿宋_GB2312" w:hAnsi="仿宋_GB2312" w:eastAsia="仿宋_GB2312" w:cs="仿宋_GB2312"/>
                                <w:szCs w:val="21"/>
                              </w:rPr>
                              <w:t>审查证明、凭证</w:t>
                            </w:r>
                          </w:p>
                          <w:p/>
                        </w:txbxContent>
                      </wps:txbx>
                      <wps:bodyPr upright="1"/>
                    </wps:wsp>
                  </a:graphicData>
                </a:graphic>
              </wp:anchor>
            </w:drawing>
          </mc:Choice>
          <mc:Fallback>
            <w:pict>
              <v:rect id="_x0000_s1026" o:spid="_x0000_s1026" o:spt="1" style="position:absolute;left:0pt;margin-left:110.7pt;margin-top:4.65pt;height:39.35pt;width:192.75pt;z-index:251663360;mso-width-relative:page;mso-height-relative:page;" fillcolor="#FFFFFF" filled="t" stroked="t" coordsize="21600,21600" o:gfxdata="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oMUH&#10;m9YAAAAIAQAADwAAAAAAAAABACAAAAAiAAAAZHJzL2Rvd25yZXYueG1sUEsBAhQAFAAAAAgAh07i&#10;QC6qjtTrAQAA6wMAAA4AAAAAAAAAAQAgAAAAJQEAAGRycy9lMm9Eb2MueG1sUEsFBgAAAAAGAAYA&#10;WQEAAIIFAAAAAA==&#10;">
                <v:fill on="t" focussize="0,0"/>
                <v:stroke color="#000000" joinstyle="miter"/>
                <v:imagedata o:title=""/>
                <o:lock v:ext="edit" aspectratio="f"/>
                <v:textbox>
                  <w:txbxContent>
                    <w:p>
                      <w:pPr>
                        <w:jc w:val="center"/>
                        <w:rPr>
                          <w:rFonts w:ascii="仿宋_GB2312" w:hAnsi="仿宋_GB2312" w:eastAsia="仿宋_GB2312" w:cs="仿宋_GB2312"/>
                          <w:szCs w:val="21"/>
                        </w:rPr>
                      </w:pPr>
                      <w:r>
                        <w:rPr>
                          <w:rFonts w:hint="eastAsia" w:ascii="仿宋_GB2312" w:eastAsia="仿宋_GB2312"/>
                        </w:rPr>
                        <w:t>申请人到受理岗提交材料，受理岗</w:t>
                      </w:r>
                      <w:r>
                        <w:rPr>
                          <w:rFonts w:hint="eastAsia" w:ascii="仿宋_GB2312" w:hAnsi="仿宋_GB2312" w:eastAsia="仿宋_GB2312" w:cs="仿宋_GB2312"/>
                          <w:szCs w:val="21"/>
                        </w:rPr>
                        <w:t>审查证明、凭证</w:t>
                      </w:r>
                    </w:p>
                    <w:p/>
                  </w:txbxContent>
                </v:textbox>
              </v:rect>
            </w:pict>
          </mc:Fallback>
        </mc:AlternateContent>
      </w:r>
    </w:p>
    <w:p>
      <w:pPr>
        <w:spacing w:line="380" w:lineRule="exact"/>
        <w:ind w:firstLine="420" w:firstLineChars="200"/>
        <w:rPr>
          <w:rFonts w:ascii="仿宋_GB2312" w:hAnsi="仿宋_GB2312" w:eastAsia="仿宋_GB2312"/>
          <w:sz w:val="32"/>
          <w:szCs w:val="32"/>
        </w:rPr>
      </w:pPr>
      <w:r>
        <mc:AlternateContent>
          <mc:Choice Requires="wps">
            <w:drawing>
              <wp:anchor distT="0" distB="0" distL="114300" distR="114300" simplePos="0" relativeHeight="251664384" behindDoc="0" locked="0" layoutInCell="1" allowOverlap="1">
                <wp:simplePos x="0" y="0"/>
                <wp:positionH relativeFrom="column">
                  <wp:posOffset>3853815</wp:posOffset>
                </wp:positionH>
                <wp:positionV relativeFrom="paragraph">
                  <wp:posOffset>78740</wp:posOffset>
                </wp:positionV>
                <wp:extent cx="865505" cy="0"/>
                <wp:effectExtent l="0" t="38100" r="10795" b="38100"/>
                <wp:wrapNone/>
                <wp:docPr id="11" name="直接连接符 11"/>
                <wp:cNvGraphicFramePr/>
                <a:graphic xmlns:a="http://schemas.openxmlformats.org/drawingml/2006/main">
                  <a:graphicData uri="http://schemas.microsoft.com/office/word/2010/wordprocessingShape">
                    <wps:wsp>
                      <wps:cNvCnPr/>
                      <wps:spPr>
                        <a:xfrm flipV="1">
                          <a:off x="0" y="0"/>
                          <a:ext cx="865505" cy="0"/>
                        </a:xfrm>
                        <a:prstGeom prst="line">
                          <a:avLst/>
                        </a:prstGeom>
                        <a:ln w="9525" cap="flat" cmpd="sng">
                          <a:solidFill>
                            <a:srgbClr val="000000"/>
                          </a:solidFill>
                          <a:prstDash val="solid"/>
                          <a:headEnd type="none" w="med" len="med"/>
                          <a:tailEnd type="triangle" w="med" len="med"/>
                        </a:ln>
                        <a:effectLst/>
                      </wps:spPr>
                      <wps:bodyPr upright="1"/>
                    </wps:wsp>
                  </a:graphicData>
                </a:graphic>
              </wp:anchor>
            </w:drawing>
          </mc:Choice>
          <mc:Fallback>
            <w:pict>
              <v:line id="_x0000_s1026" o:spid="_x0000_s1026" o:spt="20" style="position:absolute;left:0pt;flip:y;margin-left:303.45pt;margin-top:6.2pt;height:0pt;width:68.15pt;z-index:251664384;mso-width-relative:page;mso-height-relative:page;" filled="f" stroked="t" coordsize="21600,21600" o:gfxdata="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Eh/updgAAAAJAQAADwAAAAAAAAABACAAAAAiAAAAZHJzL2Rvd25yZXYueG1sUEsBAhQAFAAAAAgA&#10;h07iQHCXQX7sAQAAswMAAA4AAAAAAAAAAQAgAAAAJwEAAGRycy9lMm9Eb2MueG1sUEsFBgAAAAAG&#10;AAYAWQEAAIUFAAAAAA==&#10;">
                <v:fill on="f" focussize="0,0"/>
                <v:stroke color="#000000" joinstyle="round" endarrow="block"/>
                <v:imagedata o:title=""/>
                <o:lock v:ext="edit" aspectratio="f"/>
              </v:line>
            </w:pict>
          </mc:Fallback>
        </mc:AlternateContent>
      </w:r>
    </w:p>
    <w:p>
      <w:pPr>
        <w:ind w:firstLine="420" w:firstLineChars="200"/>
        <w:rPr>
          <w:rFonts w:ascii="仿宋_GB2312" w:hAnsi="仿宋_GB2312" w:eastAsia="仿宋_GB2312"/>
          <w:sz w:val="32"/>
          <w:szCs w:val="32"/>
        </w:rPr>
      </w:pPr>
      <w:r>
        <mc:AlternateContent>
          <mc:Choice Requires="wps">
            <w:drawing>
              <wp:anchor distT="0" distB="0" distL="114300" distR="114300" simplePos="0" relativeHeight="251666432" behindDoc="0" locked="0" layoutInCell="1" allowOverlap="1">
                <wp:simplePos x="0" y="0"/>
                <wp:positionH relativeFrom="column">
                  <wp:posOffset>2618105</wp:posOffset>
                </wp:positionH>
                <wp:positionV relativeFrom="paragraph">
                  <wp:posOffset>58420</wp:posOffset>
                </wp:positionV>
                <wp:extent cx="9525" cy="428625"/>
                <wp:effectExtent l="30480" t="0" r="36195" b="9525"/>
                <wp:wrapNone/>
                <wp:docPr id="1" name="直接连接符 8"/>
                <wp:cNvGraphicFramePr/>
                <a:graphic xmlns:a="http://schemas.openxmlformats.org/drawingml/2006/main">
                  <a:graphicData uri="http://schemas.microsoft.com/office/word/2010/wordprocessingShape">
                    <wps:wsp>
                      <wps:cNvCnPr/>
                      <wps:spPr>
                        <a:xfrm>
                          <a:off x="0" y="0"/>
                          <a:ext cx="9525" cy="42862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直接连接符 8" o:spid="_x0000_s1026" o:spt="32" type="#_x0000_t32" style="position:absolute;left:0pt;margin-left:206.15pt;margin-top:4.6pt;height:33.75pt;width:0.75pt;z-index:251666432;mso-width-relative:page;mso-height-relative:page;" filled="f" stroked="t" coordsize="21600,21600" o:gfxdata="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m6tcdoAAAAI&#10;AQAADwAAAAAAAAABACAAAAAiAAAAZHJzL2Rvd25yZXYueG1sUEsBAhQAFAAAAAgAh07iQG2L057h&#10;AQAArAMAAA4AAAAAAAAAAQAgAAAAKQEAAGRycy9lMm9Eb2MueG1sUEsFBgAAAAAGAAYAWQEAAHwF&#10;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1384935</wp:posOffset>
                </wp:positionH>
                <wp:positionV relativeFrom="paragraph">
                  <wp:posOffset>219075</wp:posOffset>
                </wp:positionV>
                <wp:extent cx="2761615" cy="297180"/>
                <wp:effectExtent l="4445" t="4445" r="15240" b="22225"/>
                <wp:wrapNone/>
                <wp:docPr id="9" name="矩形 9"/>
                <wp:cNvGraphicFramePr/>
                <a:graphic xmlns:a="http://schemas.openxmlformats.org/drawingml/2006/main">
                  <a:graphicData uri="http://schemas.microsoft.com/office/word/2010/wordprocessingShape">
                    <wps:wsp>
                      <wps:cNvSpPr/>
                      <wps:spPr>
                        <a:xfrm>
                          <a:off x="0" y="0"/>
                          <a:ext cx="2761615" cy="29718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txbxContent>
                      </wps:txbx>
                      <wps:bodyPr upright="1"/>
                    </wps:wsp>
                  </a:graphicData>
                </a:graphic>
              </wp:anchor>
            </w:drawing>
          </mc:Choice>
          <mc:Fallback>
            <w:pict>
              <v:rect id="_x0000_s1026" o:spid="_x0000_s1026" o:spt="1" style="position:absolute;left:0pt;margin-left:109.05pt;margin-top:17.25pt;height:23.4pt;width:217.45pt;z-index:251661312;mso-width-relative:page;mso-height-relative:page;" fillcolor="#FFFFFF" filled="t" stroked="t" coordsize="21600,21600" o:gfxdata="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2PKyvX&#10;AAAACQEAAA8AAAAAAAAAAQAgAAAAIgAAAGRycy9kb3ducmV2LnhtbFBLAQIUABQAAAAIAIdO4kAD&#10;X+/06AEAAOkDAAAOAAAAAAAAAAEAIAAAACYBAABkcnMvZTJvRG9jLnhtbFBLBQYAAAAABgAGAFkB&#10;AACABQAAAAA=&#10;">
                <v:fill on="t" focussize="0,0"/>
                <v:stroke color="#FFFFFF" joinstyle="miter"/>
                <v:imagedata o:title=""/>
                <o:lock v:ext="edit" aspectratio="f"/>
                <v:textbox>
                  <w:txbxContent>
                    <w:p/>
                  </w:txbxContent>
                </v:textbox>
              </v:rect>
            </w:pict>
          </mc:Fallback>
        </mc:AlternateContent>
      </w:r>
    </w:p>
    <w:p>
      <w:pPr>
        <w:ind w:firstLine="420" w:firstLineChars="200"/>
        <w:rPr>
          <w:rFonts w:ascii="仿宋_GB2312" w:hAnsi="仿宋_GB2312" w:eastAsia="仿宋_GB2312"/>
          <w:sz w:val="32"/>
          <w:szCs w:val="32"/>
        </w:rPr>
      </w:pPr>
      <w:r>
        <mc:AlternateContent>
          <mc:Choice Requires="wps">
            <w:drawing>
              <wp:anchor distT="0" distB="0" distL="114300" distR="114300" simplePos="0" relativeHeight="251668480" behindDoc="0" locked="0" layoutInCell="1" allowOverlap="1">
                <wp:simplePos x="0" y="0"/>
                <wp:positionH relativeFrom="column">
                  <wp:posOffset>1390015</wp:posOffset>
                </wp:positionH>
                <wp:positionV relativeFrom="paragraph">
                  <wp:posOffset>95250</wp:posOffset>
                </wp:positionV>
                <wp:extent cx="2522855" cy="449580"/>
                <wp:effectExtent l="4445" t="5080" r="6350" b="21590"/>
                <wp:wrapNone/>
                <wp:docPr id="7" name="文本框 7"/>
                <wp:cNvGraphicFramePr/>
                <a:graphic xmlns:a="http://schemas.openxmlformats.org/drawingml/2006/main">
                  <a:graphicData uri="http://schemas.microsoft.com/office/word/2010/wordprocessingShape">
                    <wps:wsp>
                      <wps:cNvSpPr txBox="1"/>
                      <wps:spPr>
                        <a:xfrm>
                          <a:off x="0" y="0"/>
                          <a:ext cx="2598420" cy="3651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ascii="仿宋_GB2312" w:eastAsia="仿宋_GB2312"/>
                              </w:rPr>
                            </w:pPr>
                            <w:r>
                              <w:rPr>
                                <w:rFonts w:hint="eastAsia" w:ascii="仿宋_GB2312" w:eastAsia="仿宋_GB2312"/>
                              </w:rPr>
                              <w:t>申请材料齐全，符合法定形式</w:t>
                            </w:r>
                            <w:r>
                              <w:rPr>
                                <w:rFonts w:ascii="仿宋_GB2312" w:eastAsia="仿宋_GB2312"/>
                              </w:rPr>
                              <w:t>,</w:t>
                            </w:r>
                            <w:r>
                              <w:rPr>
                                <w:rFonts w:hint="eastAsia" w:ascii="仿宋_GB2312" w:eastAsia="仿宋_GB2312"/>
                              </w:rPr>
                              <w:t>决定受理</w:t>
                            </w:r>
                          </w:p>
                          <w:p>
                            <w:pPr>
                              <w:spacing w:line="320" w:lineRule="exact"/>
                              <w:jc w:val="center"/>
                              <w:rPr>
                                <w:rFonts w:ascii="仿宋_GB2312" w:eastAsia="仿宋_GB2312"/>
                              </w:rPr>
                            </w:pPr>
                          </w:p>
                        </w:txbxContent>
                      </wps:txbx>
                      <wps:bodyPr upright="1"/>
                    </wps:wsp>
                  </a:graphicData>
                </a:graphic>
              </wp:anchor>
            </w:drawing>
          </mc:Choice>
          <mc:Fallback>
            <w:pict>
              <v:shape id="_x0000_s1026" o:spid="_x0000_s1026" o:spt="202" type="#_x0000_t202" style="position:absolute;left:0pt;margin-left:109.45pt;margin-top:7.5pt;height:35.4pt;width:198.65pt;z-index:251668480;mso-width-relative:page;mso-height-relative:page;" fillcolor="#FFFFFF" filled="t" stroked="t" coordsize="21600,21600" o:gfxdata="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XCP1t1wAAAAkBAAAPAAAAAAAAAAEAIAAAACIAAABkcnMvZG93bnJldi54bWxQSwEC&#10;FAAUAAAACACHTuJAnvf3UfUBAAD2AwAADgAAAAAAAAABACAAAAAmAQAAZHJzL2Uyb0RvYy54bWxQ&#10;SwUGAAAAAAYABgBZAQAAjQUAAAAA&#10;">
                <v:fill on="t" focussize="0,0"/>
                <v:stroke color="#000000" joinstyle="miter"/>
                <v:imagedata o:title=""/>
                <o:lock v:ext="edit" aspectratio="f"/>
                <v:textbox>
                  <w:txbxContent>
                    <w:p>
                      <w:pPr>
                        <w:spacing w:line="320" w:lineRule="exact"/>
                        <w:jc w:val="center"/>
                        <w:rPr>
                          <w:rFonts w:ascii="仿宋_GB2312" w:eastAsia="仿宋_GB2312"/>
                        </w:rPr>
                      </w:pPr>
                      <w:r>
                        <w:rPr>
                          <w:rFonts w:hint="eastAsia" w:ascii="仿宋_GB2312" w:eastAsia="仿宋_GB2312"/>
                        </w:rPr>
                        <w:t>申请材料齐全，符合法定形式</w:t>
                      </w:r>
                      <w:r>
                        <w:rPr>
                          <w:rFonts w:ascii="仿宋_GB2312" w:eastAsia="仿宋_GB2312"/>
                        </w:rPr>
                        <w:t>,</w:t>
                      </w:r>
                      <w:r>
                        <w:rPr>
                          <w:rFonts w:hint="eastAsia" w:ascii="仿宋_GB2312" w:eastAsia="仿宋_GB2312"/>
                        </w:rPr>
                        <w:t>决定受理</w:t>
                      </w:r>
                    </w:p>
                    <w:p>
                      <w:pPr>
                        <w:spacing w:line="320" w:lineRule="exact"/>
                        <w:jc w:val="center"/>
                        <w:rPr>
                          <w:rFonts w:ascii="仿宋_GB2312" w:eastAsia="仿宋_GB2312"/>
                        </w:rPr>
                      </w:pPr>
                    </w:p>
                  </w:txbxContent>
                </v:textbox>
              </v:shape>
            </w:pict>
          </mc:Fallback>
        </mc:AlternateContent>
      </w:r>
    </w:p>
    <w:p>
      <w:pPr>
        <w:ind w:firstLine="420" w:firstLineChars="200"/>
        <w:rPr>
          <w:rFonts w:ascii="仿宋_GB2312" w:hAnsi="仿宋_GB2312" w:eastAsia="仿宋_GB2312"/>
          <w:sz w:val="32"/>
          <w:szCs w:val="32"/>
        </w:rPr>
      </w:pPr>
      <w:r>
        <mc:AlternateContent>
          <mc:Choice Requires="wps">
            <w:drawing>
              <wp:anchor distT="0" distB="0" distL="114300" distR="114300" simplePos="0" relativeHeight="251669504" behindDoc="0" locked="0" layoutInCell="1" allowOverlap="1">
                <wp:simplePos x="0" y="0"/>
                <wp:positionH relativeFrom="column">
                  <wp:posOffset>2618105</wp:posOffset>
                </wp:positionH>
                <wp:positionV relativeFrom="paragraph">
                  <wp:posOffset>180340</wp:posOffset>
                </wp:positionV>
                <wp:extent cx="0" cy="466725"/>
                <wp:effectExtent l="38100" t="0" r="38100" b="9525"/>
                <wp:wrapNone/>
                <wp:docPr id="2" name="直接连接符 6"/>
                <wp:cNvGraphicFramePr/>
                <a:graphic xmlns:a="http://schemas.openxmlformats.org/drawingml/2006/main">
                  <a:graphicData uri="http://schemas.microsoft.com/office/word/2010/wordprocessingShape">
                    <wps:wsp>
                      <wps:cNvCnPr/>
                      <wps:spPr>
                        <a:xfrm>
                          <a:off x="0" y="0"/>
                          <a:ext cx="0" cy="46672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直接连接符 6" o:spid="_x0000_s1026" o:spt="32" type="#_x0000_t32" style="position:absolute;left:0pt;margin-left:206.15pt;margin-top:14.2pt;height:36.75pt;width:0pt;z-index:251669504;mso-width-relative:page;mso-height-relative:page;" filled="f" stroked="t" coordsize="21600,21600" o:gfxdata="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YEg5tkAAAAK&#10;AQAADwAAAAAAAAABACAAAAAiAAAAZHJzL2Rvd25yZXYueG1sUEsBAhQAFAAAAAgAh07iQCQED9Li&#10;AQAAqQMAAA4AAAAAAAAAAQAgAAAAKAEAAGRycy9lMm9Eb2MueG1sUEsFBgAAAAAGAAYAWQEAAHwF&#10;AAAAAA==&#10;">
                <v:fill on="f" focussize="0,0"/>
                <v:stroke color="#000000" joinstyle="round" endarrow="block"/>
                <v:imagedata o:title=""/>
                <o:lock v:ext="edit" aspectratio="f"/>
              </v:shape>
            </w:pict>
          </mc:Fallback>
        </mc:AlternateContent>
      </w:r>
    </w:p>
    <w:p>
      <w:pPr>
        <w:ind w:firstLine="420" w:firstLineChars="200"/>
        <w:rPr>
          <w:rFonts w:ascii="仿宋_GB2312" w:hAnsi="仿宋_GB2312" w:eastAsia="仿宋_GB2312"/>
          <w:sz w:val="32"/>
          <w:szCs w:val="32"/>
        </w:rPr>
      </w:pPr>
      <w:r>
        <mc:AlternateContent>
          <mc:Choice Requires="wps">
            <w:drawing>
              <wp:anchor distT="0" distB="0" distL="114300" distR="114300" simplePos="0" relativeHeight="251670528" behindDoc="0" locked="0" layoutInCell="1" allowOverlap="1">
                <wp:simplePos x="0" y="0"/>
                <wp:positionH relativeFrom="column">
                  <wp:posOffset>1457960</wp:posOffset>
                </wp:positionH>
                <wp:positionV relativeFrom="paragraph">
                  <wp:posOffset>294640</wp:posOffset>
                </wp:positionV>
                <wp:extent cx="2461260" cy="374015"/>
                <wp:effectExtent l="4445" t="4445" r="10795" b="21590"/>
                <wp:wrapNone/>
                <wp:docPr id="8" name="矩形 5"/>
                <wp:cNvGraphicFramePr/>
                <a:graphic xmlns:a="http://schemas.openxmlformats.org/drawingml/2006/main">
                  <a:graphicData uri="http://schemas.microsoft.com/office/word/2010/wordprocessingShape">
                    <wps:wsp>
                      <wps:cNvSpPr/>
                      <wps:spPr>
                        <a:xfrm>
                          <a:off x="0" y="0"/>
                          <a:ext cx="2461260" cy="3556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ascii="仿宋_GB2312" w:eastAsia="仿宋_GB2312"/>
                              </w:rPr>
                            </w:pPr>
                            <w:r>
                              <w:rPr>
                                <w:rFonts w:hint="eastAsia" w:ascii="仿宋_GB2312" w:hAnsi="仿宋_GB2312" w:eastAsia="仿宋_GB2312" w:cs="仿宋_GB2312"/>
                                <w:szCs w:val="21"/>
                              </w:rPr>
                              <w:t>申请人缴费</w:t>
                            </w:r>
                          </w:p>
                          <w:p>
                            <w:pPr>
                              <w:spacing w:line="320" w:lineRule="exact"/>
                              <w:rPr>
                                <w:rFonts w:ascii="仿宋_GB2312" w:eastAsia="仿宋_GB2312"/>
                              </w:rPr>
                            </w:pPr>
                          </w:p>
                          <w:p/>
                        </w:txbxContent>
                      </wps:txbx>
                      <wps:bodyPr upright="1"/>
                    </wps:wsp>
                  </a:graphicData>
                </a:graphic>
              </wp:anchor>
            </w:drawing>
          </mc:Choice>
          <mc:Fallback>
            <w:pict>
              <v:rect id="矩形 5" o:spid="_x0000_s1026" o:spt="1" style="position:absolute;left:0pt;margin-left:114.8pt;margin-top:23.2pt;height:29.45pt;width:193.8pt;z-index:251670528;mso-width-relative:page;mso-height-relative:page;" fillcolor="#FFFFFF" filled="t" stroked="t" coordsize="21600,21600" o:gfxdata="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aGMAdgAAAAKAQAADwAAAAAAAAABACAAAAAiAAAAZHJzL2Rvd25yZXYueG1sUEsBAhQAFAAAAAgA&#10;h07iQNOqg0fsAQAA6QMAAA4AAAAAAAAAAQAgAAAAJwEAAGRycy9lMm9Eb2MueG1sUEsFBgAAAAAG&#10;AAYAWQEAAIUFAAAAAA==&#10;">
                <v:fill on="t" focussize="0,0"/>
                <v:stroke color="#000000" joinstyle="miter"/>
                <v:imagedata o:title=""/>
                <o:lock v:ext="edit" aspectratio="f"/>
                <v:textbox>
                  <w:txbxContent>
                    <w:p>
                      <w:pPr>
                        <w:spacing w:line="320" w:lineRule="exact"/>
                        <w:jc w:val="center"/>
                        <w:rPr>
                          <w:rFonts w:ascii="仿宋_GB2312" w:eastAsia="仿宋_GB2312"/>
                        </w:rPr>
                      </w:pPr>
                      <w:r>
                        <w:rPr>
                          <w:rFonts w:hint="eastAsia" w:ascii="仿宋_GB2312" w:hAnsi="仿宋_GB2312" w:eastAsia="仿宋_GB2312" w:cs="仿宋_GB2312"/>
                          <w:szCs w:val="21"/>
                        </w:rPr>
                        <w:t>申请人缴费</w:t>
                      </w:r>
                    </w:p>
                    <w:p>
                      <w:pPr>
                        <w:spacing w:line="320" w:lineRule="exact"/>
                        <w:rPr>
                          <w:rFonts w:ascii="仿宋_GB2312" w:eastAsia="仿宋_GB2312"/>
                        </w:rPr>
                      </w:pPr>
                    </w:p>
                    <w:p/>
                  </w:txbxContent>
                </v:textbox>
              </v:rect>
            </w:pict>
          </mc:Fallback>
        </mc:AlternateContent>
      </w:r>
    </w:p>
    <w:p>
      <w:pPr>
        <w:ind w:firstLine="420" w:firstLineChars="200"/>
        <w:rPr>
          <w:rFonts w:ascii="仿宋_GB2312" w:hAnsi="仿宋_GB2312" w:eastAsia="仿宋_GB2312"/>
          <w:sz w:val="32"/>
          <w:szCs w:val="32"/>
        </w:rPr>
      </w:pPr>
      <w:r>
        <mc:AlternateContent>
          <mc:Choice Requires="wps">
            <w:drawing>
              <wp:anchor distT="0" distB="0" distL="114300" distR="114300" simplePos="0" relativeHeight="251671552" behindDoc="0" locked="0" layoutInCell="1" allowOverlap="1">
                <wp:simplePos x="0" y="0"/>
                <wp:positionH relativeFrom="column">
                  <wp:posOffset>2599055</wp:posOffset>
                </wp:positionH>
                <wp:positionV relativeFrom="paragraph">
                  <wp:posOffset>359410</wp:posOffset>
                </wp:positionV>
                <wp:extent cx="0" cy="466725"/>
                <wp:effectExtent l="38100" t="0" r="38100" b="9525"/>
                <wp:wrapNone/>
                <wp:docPr id="3" name="直接连接符 6"/>
                <wp:cNvGraphicFramePr/>
                <a:graphic xmlns:a="http://schemas.openxmlformats.org/drawingml/2006/main">
                  <a:graphicData uri="http://schemas.microsoft.com/office/word/2010/wordprocessingShape">
                    <wps:wsp>
                      <wps:cNvCnPr/>
                      <wps:spPr>
                        <a:xfrm>
                          <a:off x="0" y="0"/>
                          <a:ext cx="0" cy="46672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w:pict>
              <v:shape id="直接连接符 6" o:spid="_x0000_s1026" o:spt="32" type="#_x0000_t32" style="position:absolute;left:0pt;margin-left:204.65pt;margin-top:28.3pt;height:36.75pt;width:0pt;z-index:251671552;mso-width-relative:page;mso-height-relative:page;" filled="f" stroked="t" coordsize="21600,21600" o:gfxdata="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c+S+j2AAAAAoB&#10;AAAPAAAAAAAAAAEAIAAAACIAAABkcnMvZG93bnJldi54bWxQSwECFAAUAAAACACHTuJA65kQMuIB&#10;AACpAwAADgAAAAAAAAABACAAAAAnAQAAZHJzL2Uyb0RvYy54bWxQSwUGAAAAAAYABgBZAQAAewUA&#10;AAAA&#10;">
                <v:fill on="f" focussize="0,0"/>
                <v:stroke color="#000000" joinstyle="round" endarrow="block"/>
                <v:imagedata o:title=""/>
                <o:lock v:ext="edit" aspectratio="f"/>
              </v:shape>
            </w:pict>
          </mc:Fallback>
        </mc:AlternateContent>
      </w:r>
    </w:p>
    <w:p>
      <w:pPr>
        <w:ind w:firstLine="640" w:firstLineChars="200"/>
        <w:rPr>
          <w:rFonts w:ascii="仿宋_GB2312" w:hAnsi="仿宋_GB2312" w:eastAsia="仿宋_GB2312"/>
          <w:sz w:val="32"/>
          <w:szCs w:val="32"/>
        </w:rPr>
      </w:pPr>
    </w:p>
    <w:p>
      <w:pPr>
        <w:tabs>
          <w:tab w:val="left" w:pos="9450"/>
        </w:tabs>
        <w:ind w:firstLine="420" w:firstLineChars="200"/>
      </w:pPr>
      <w:r>
        <mc:AlternateContent>
          <mc:Choice Requires="wps">
            <w:drawing>
              <wp:anchor distT="0" distB="0" distL="114300" distR="114300" simplePos="0" relativeHeight="251672576" behindDoc="0" locked="0" layoutInCell="1" allowOverlap="1">
                <wp:simplePos x="0" y="0"/>
                <wp:positionH relativeFrom="column">
                  <wp:posOffset>1409700</wp:posOffset>
                </wp:positionH>
                <wp:positionV relativeFrom="paragraph">
                  <wp:posOffset>22860</wp:posOffset>
                </wp:positionV>
                <wp:extent cx="2546985" cy="397510"/>
                <wp:effectExtent l="4445" t="4445" r="20320" b="17145"/>
                <wp:wrapNone/>
                <wp:docPr id="4" name="矩形 5"/>
                <wp:cNvGraphicFramePr/>
                <a:graphic xmlns:a="http://schemas.openxmlformats.org/drawingml/2006/main">
                  <a:graphicData uri="http://schemas.microsoft.com/office/word/2010/wordprocessingShape">
                    <wps:wsp>
                      <wps:cNvSpPr/>
                      <wps:spPr>
                        <a:xfrm flipV="1">
                          <a:off x="0" y="0"/>
                          <a:ext cx="2566035" cy="4730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20" w:lineRule="exact"/>
                              <w:jc w:val="center"/>
                              <w:rPr>
                                <w:rFonts w:ascii="仿宋_GB2312" w:eastAsia="仿宋_GB2312"/>
                              </w:rPr>
                            </w:pPr>
                            <w:r>
                              <w:rPr>
                                <w:rFonts w:hint="eastAsia" w:ascii="仿宋_GB2312" w:hAnsi="仿宋_GB2312" w:eastAsia="仿宋_GB2312" w:cs="仿宋_GB2312"/>
                                <w:szCs w:val="21"/>
                              </w:rPr>
                              <w:t>核发机动车临时通行牌证</w:t>
                            </w:r>
                          </w:p>
                          <w:p/>
                        </w:txbxContent>
                      </wps:txbx>
                      <wps:bodyPr upright="1"/>
                    </wps:wsp>
                  </a:graphicData>
                </a:graphic>
              </wp:anchor>
            </w:drawing>
          </mc:Choice>
          <mc:Fallback>
            <w:pict>
              <v:rect id="矩形 5" o:spid="_x0000_s1026" o:spt="1" style="position:absolute;left:0pt;flip:y;margin-left:111pt;margin-top:1.8pt;height:31.3pt;width:200.55pt;z-index:251672576;mso-width-relative:page;mso-height-relative:page;" fillcolor="#FFFFFF" filled="t" stroked="t" coordsize="21600,21600" o:gfxdata="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Jw6ddUAAAAIAQAADwAAAAAAAAABACAAAAAiAAAAZHJzL2Rvd25yZXYueG1sUEsBAhQA&#10;FAAAAAgAh07iQG3enzP1AQAA8wMAAA4AAAAAAAAAAQAgAAAAJAEAAGRycy9lMm9Eb2MueG1sUEsF&#10;BgAAAAAGAAYAWQEAAIsFAAAAAA==&#10;">
                <v:fill on="t" focussize="0,0"/>
                <v:stroke color="#000000" joinstyle="miter"/>
                <v:imagedata o:title=""/>
                <o:lock v:ext="edit" aspectratio="f"/>
                <v:textbox>
                  <w:txbxContent>
                    <w:p>
                      <w:pPr>
                        <w:spacing w:line="320" w:lineRule="exact"/>
                        <w:jc w:val="center"/>
                        <w:rPr>
                          <w:rFonts w:ascii="仿宋_GB2312" w:eastAsia="仿宋_GB2312"/>
                        </w:rPr>
                      </w:pPr>
                      <w:r>
                        <w:rPr>
                          <w:rFonts w:hint="eastAsia" w:ascii="仿宋_GB2312" w:hAnsi="仿宋_GB2312" w:eastAsia="仿宋_GB2312" w:cs="仿宋_GB2312"/>
                          <w:szCs w:val="21"/>
                        </w:rPr>
                        <w:t>核发机动车临时通行牌证</w:t>
                      </w:r>
                    </w:p>
                    <w:p/>
                  </w:txbxContent>
                </v:textbox>
              </v:rect>
            </w:pict>
          </mc:Fallback>
        </mc:AlternateContent>
      </w:r>
      <w:r>
        <w:rPr>
          <w:rFonts w:ascii="仿宋_GB2312" w:hAnsi="仿宋_GB2312" w:eastAsia="仿宋_GB2312"/>
          <w:sz w:val="32"/>
          <w:szCs w:val="32"/>
        </w:rPr>
        <w:tab/>
      </w:r>
    </w:p>
    <w:p>
      <w:pPr>
        <w:ind w:firstLine="420" w:firstLineChars="200"/>
        <w:rPr>
          <w:rFonts w:ascii="Times New Roman" w:hAnsi="Times New Roman"/>
        </w:rPr>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sectPr>
      <w:pgSz w:w="11906" w:h="16838"/>
      <w:pgMar w:top="1417" w:right="1133" w:bottom="697" w:left="1418" w:header="851" w:footer="1134" w:gutter="0"/>
      <w:cols w:space="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F0FC5"/>
    <w:rsid w:val="00172A27"/>
    <w:rsid w:val="003D2EF5"/>
    <w:rsid w:val="004A04B1"/>
    <w:rsid w:val="00536FCD"/>
    <w:rsid w:val="00554C8A"/>
    <w:rsid w:val="00677F45"/>
    <w:rsid w:val="0096276D"/>
    <w:rsid w:val="00A079D8"/>
    <w:rsid w:val="00A37DCA"/>
    <w:rsid w:val="00DF59CB"/>
    <w:rsid w:val="021270D3"/>
    <w:rsid w:val="04204578"/>
    <w:rsid w:val="04EE79FC"/>
    <w:rsid w:val="052A6AD6"/>
    <w:rsid w:val="06501FF6"/>
    <w:rsid w:val="0AF7785B"/>
    <w:rsid w:val="0B021991"/>
    <w:rsid w:val="0BEE19E8"/>
    <w:rsid w:val="0C745553"/>
    <w:rsid w:val="0C761AF7"/>
    <w:rsid w:val="0FA86372"/>
    <w:rsid w:val="102E578D"/>
    <w:rsid w:val="102F21C8"/>
    <w:rsid w:val="126957DE"/>
    <w:rsid w:val="13F84256"/>
    <w:rsid w:val="144D713A"/>
    <w:rsid w:val="16130AF0"/>
    <w:rsid w:val="16A12B8C"/>
    <w:rsid w:val="17B83845"/>
    <w:rsid w:val="180D0259"/>
    <w:rsid w:val="198064AB"/>
    <w:rsid w:val="19E52605"/>
    <w:rsid w:val="1A7003F3"/>
    <w:rsid w:val="1ACB6E60"/>
    <w:rsid w:val="1C2441D8"/>
    <w:rsid w:val="1C4474BE"/>
    <w:rsid w:val="1CAB1563"/>
    <w:rsid w:val="1EAF2133"/>
    <w:rsid w:val="1F870ABB"/>
    <w:rsid w:val="203D219B"/>
    <w:rsid w:val="20C27FDC"/>
    <w:rsid w:val="20C5081E"/>
    <w:rsid w:val="21182AED"/>
    <w:rsid w:val="21463C25"/>
    <w:rsid w:val="266724D8"/>
    <w:rsid w:val="27B3165E"/>
    <w:rsid w:val="27E506CE"/>
    <w:rsid w:val="2A014D35"/>
    <w:rsid w:val="2A3E3DD9"/>
    <w:rsid w:val="2A5537DD"/>
    <w:rsid w:val="2BB8284E"/>
    <w:rsid w:val="2C4A5970"/>
    <w:rsid w:val="2CB75C10"/>
    <w:rsid w:val="2CE10B60"/>
    <w:rsid w:val="2EEF681B"/>
    <w:rsid w:val="2F6762E0"/>
    <w:rsid w:val="31097A78"/>
    <w:rsid w:val="32E95131"/>
    <w:rsid w:val="330B42C0"/>
    <w:rsid w:val="33A417B6"/>
    <w:rsid w:val="36191692"/>
    <w:rsid w:val="38427DBC"/>
    <w:rsid w:val="390C0787"/>
    <w:rsid w:val="39D34BC7"/>
    <w:rsid w:val="3AFA5BA1"/>
    <w:rsid w:val="3B38152F"/>
    <w:rsid w:val="3D345C08"/>
    <w:rsid w:val="3DE7445B"/>
    <w:rsid w:val="3EBF4C25"/>
    <w:rsid w:val="3FD47A64"/>
    <w:rsid w:val="3FF65C08"/>
    <w:rsid w:val="411F4A64"/>
    <w:rsid w:val="44AE293A"/>
    <w:rsid w:val="44BA65A8"/>
    <w:rsid w:val="4538129B"/>
    <w:rsid w:val="4E2F7496"/>
    <w:rsid w:val="53585C7A"/>
    <w:rsid w:val="54782CC9"/>
    <w:rsid w:val="572116D1"/>
    <w:rsid w:val="57F3279D"/>
    <w:rsid w:val="583573CF"/>
    <w:rsid w:val="59371203"/>
    <w:rsid w:val="5A0C4CC5"/>
    <w:rsid w:val="5B3764E6"/>
    <w:rsid w:val="5BFA5D2E"/>
    <w:rsid w:val="5C2B608E"/>
    <w:rsid w:val="5CC46CAD"/>
    <w:rsid w:val="60EC3829"/>
    <w:rsid w:val="64C018E2"/>
    <w:rsid w:val="64E50DFC"/>
    <w:rsid w:val="65AD58D6"/>
    <w:rsid w:val="667E1AC2"/>
    <w:rsid w:val="685636C5"/>
    <w:rsid w:val="688776B6"/>
    <w:rsid w:val="6AAC11B4"/>
    <w:rsid w:val="6DD64549"/>
    <w:rsid w:val="6F8C78DE"/>
    <w:rsid w:val="704D36B3"/>
    <w:rsid w:val="705D078B"/>
    <w:rsid w:val="723F38DC"/>
    <w:rsid w:val="73583832"/>
    <w:rsid w:val="7377375E"/>
    <w:rsid w:val="7ABF73AE"/>
    <w:rsid w:val="7B3203AA"/>
    <w:rsid w:val="7C933F96"/>
    <w:rsid w:val="7DF959D0"/>
    <w:rsid w:val="B7E737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FollowedHyperlink"/>
    <w:basedOn w:val="6"/>
    <w:qFormat/>
    <w:uiPriority w:val="0"/>
    <w:rPr>
      <w:color w:val="000000"/>
      <w:u w:val="none"/>
    </w:rPr>
  </w:style>
  <w:style w:type="character" w:styleId="9">
    <w:name w:val="Emphasis"/>
    <w:basedOn w:val="6"/>
    <w:qFormat/>
    <w:uiPriority w:val="0"/>
  </w:style>
  <w:style w:type="character" w:styleId="10">
    <w:name w:val="Hyperlink"/>
    <w:basedOn w:val="6"/>
    <w:qFormat/>
    <w:uiPriority w:val="0"/>
    <w:rPr>
      <w:color w:val="000000"/>
      <w:u w:val="none"/>
    </w:rPr>
  </w:style>
  <w:style w:type="character" w:styleId="11">
    <w:name w:val="HTML Code"/>
    <w:basedOn w:val="6"/>
    <w:qFormat/>
    <w:uiPriority w:val="0"/>
    <w:rPr>
      <w:rFonts w:ascii="Courier New" w:hAnsi="Courier New"/>
      <w:sz w:val="20"/>
    </w:rPr>
  </w:style>
  <w:style w:type="character" w:customStyle="1" w:styleId="12">
    <w:name w:val="on"/>
    <w:basedOn w:val="6"/>
    <w:qFormat/>
    <w:uiPriority w:val="0"/>
  </w:style>
  <w:style w:type="character" w:customStyle="1" w:styleId="13">
    <w:name w:val="right"/>
    <w:basedOn w:val="6"/>
    <w:qFormat/>
    <w:uiPriority w:val="0"/>
  </w:style>
  <w:style w:type="character" w:customStyle="1" w:styleId="14">
    <w:name w:val="more8"/>
    <w:basedOn w:val="6"/>
    <w:qFormat/>
    <w:uiPriority w:val="0"/>
  </w:style>
  <w:style w:type="character" w:customStyle="1" w:styleId="15">
    <w:name w:val="left"/>
    <w:basedOn w:val="6"/>
    <w:qFormat/>
    <w:uiPriority w:val="0"/>
  </w:style>
  <w:style w:type="character" w:customStyle="1" w:styleId="16">
    <w:name w:val="font21"/>
    <w:basedOn w:val="6"/>
    <w:qFormat/>
    <w:uiPriority w:val="0"/>
    <w:rPr>
      <w:rFonts w:hint="eastAsia" w:ascii="黑体" w:hAnsi="宋体" w:eastAsia="黑体" w:cs="黑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278</Words>
  <Characters>1591</Characters>
  <Lines>13</Lines>
  <Paragraphs>3</Paragraphs>
  <TotalTime>1</TotalTime>
  <ScaleCrop>false</ScaleCrop>
  <LinksUpToDate>false</LinksUpToDate>
  <CharactersWithSpaces>1866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2022-11-08T19:01:00Z</dcterms:created>
  <dc:creator>系统用户</dc:creator>
  <cp:lastModifiedBy>钦州交警车管所</cp:lastModifiedBy>
  <dcterms:modified xsi:type="dcterms:W3CDTF">2023-12-29T04:35:24Z</dcterms:modified>
  <dc:title>A1060000</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3BBBBFBECC1A41508521982BE994A8F7</vt:lpwstr>
  </property>
</Properties>
</file>